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52A0" w14:textId="067E6205" w:rsidR="001A5B63" w:rsidRPr="00F87932" w:rsidRDefault="00340B85" w:rsidP="001A5B63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PUBLIC PROTECTION PARTNERSHIP </w:t>
      </w:r>
      <w:r w:rsidR="001A5B63" w:rsidRPr="00F87932">
        <w:rPr>
          <w:rFonts w:asciiTheme="minorHAnsi" w:hAnsiTheme="minorHAnsi"/>
        </w:rPr>
        <w:t>F</w:t>
      </w:r>
      <w:r w:rsidR="00E93E24" w:rsidRPr="00F87932">
        <w:rPr>
          <w:rFonts w:asciiTheme="minorHAnsi" w:hAnsiTheme="minorHAnsi"/>
        </w:rPr>
        <w:t>EES AND CHARGES 202</w:t>
      </w:r>
      <w:r w:rsidR="00757933">
        <w:rPr>
          <w:rFonts w:asciiTheme="minorHAnsi" w:hAnsiTheme="minorHAnsi"/>
        </w:rPr>
        <w:t>4</w:t>
      </w:r>
      <w:r w:rsidR="00CA72F6">
        <w:rPr>
          <w:rFonts w:asciiTheme="minorHAnsi" w:hAnsiTheme="minorHAnsi"/>
        </w:rPr>
        <w:t>/202</w:t>
      </w:r>
      <w:r w:rsidR="00757933">
        <w:rPr>
          <w:rFonts w:asciiTheme="minorHAnsi" w:hAnsiTheme="minorHAnsi"/>
        </w:rPr>
        <w:t>5</w:t>
      </w:r>
    </w:p>
    <w:p w14:paraId="30AB6BD7" w14:textId="142C0866" w:rsidR="001A5B63" w:rsidRDefault="001A5B63" w:rsidP="00241735">
      <w:pPr>
        <w:spacing w:after="0" w:line="240" w:lineRule="auto"/>
      </w:pPr>
    </w:p>
    <w:p w14:paraId="3B54D4EC" w14:textId="77777777" w:rsidR="001A5B63" w:rsidRPr="00955C3F" w:rsidRDefault="001A5B63" w:rsidP="00241735">
      <w:pPr>
        <w:pStyle w:val="Title"/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</w:pPr>
      <w:r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The Public Protection Partnership (PPP) provides chargeable services on behalf of </w:t>
      </w:r>
      <w:r w:rsidR="0052761C"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two </w:t>
      </w:r>
      <w:r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author</w:t>
      </w:r>
      <w:r w:rsidR="00BE576B"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ities, Bracknell Forest Council and</w:t>
      </w:r>
      <w:r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 West Berkshire Counc</w:t>
      </w:r>
      <w:r w:rsidR="00BE576B"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il</w:t>
      </w:r>
      <w:r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.</w:t>
      </w:r>
    </w:p>
    <w:p w14:paraId="40794457" w14:textId="77777777" w:rsidR="001A5B63" w:rsidRPr="00955C3F" w:rsidRDefault="001A5B63" w:rsidP="00241735">
      <w:pPr>
        <w:pStyle w:val="Title"/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</w:pPr>
    </w:p>
    <w:p w14:paraId="073F98F2" w14:textId="759BB127" w:rsidR="00241735" w:rsidRPr="00955C3F" w:rsidRDefault="001A5B63" w:rsidP="00241735">
      <w:pPr>
        <w:pStyle w:val="Title"/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</w:pP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Fees</w:t>
      </w:r>
      <w:r w:rsidRPr="00202860">
        <w:rPr>
          <w:sz w:val="24"/>
          <w:szCs w:val="24"/>
        </w:rPr>
        <w:t xml:space="preserve"> </w:t>
      </w: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effective from 1 April 202</w:t>
      </w:r>
      <w:r w:rsidR="00757933"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4</w:t>
      </w:r>
    </w:p>
    <w:p w14:paraId="2DDB3F80" w14:textId="77777777" w:rsidR="00241735" w:rsidRPr="00955C3F" w:rsidRDefault="00241735" w:rsidP="00241735">
      <w:pPr>
        <w:spacing w:after="0" w:line="240" w:lineRule="auto"/>
        <w:rPr>
          <w:sz w:val="24"/>
          <w:szCs w:val="24"/>
        </w:rPr>
      </w:pPr>
    </w:p>
    <w:p w14:paraId="4F1FE532" w14:textId="77777777" w:rsidR="000D4A41" w:rsidRDefault="000D4A41" w:rsidP="00BE576B">
      <w:pPr>
        <w:pStyle w:val="Title"/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</w:pPr>
      <w:r w:rsidRPr="00955C3F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Please Note:</w:t>
      </w:r>
    </w:p>
    <w:p w14:paraId="15A884E3" w14:textId="77777777" w:rsidR="00E11411" w:rsidRPr="00E11411" w:rsidRDefault="00E11411" w:rsidP="00E11411"/>
    <w:p w14:paraId="7CFEA425" w14:textId="584FA999" w:rsidR="00241735" w:rsidRPr="00202860" w:rsidRDefault="00241735" w:rsidP="000D4A41">
      <w:pPr>
        <w:pStyle w:val="Title"/>
        <w:numPr>
          <w:ilvl w:val="0"/>
          <w:numId w:val="4"/>
        </w:numPr>
        <w:ind w:left="360"/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</w:pP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All Statutory Fees and those linked to national schemes are based on </w:t>
      </w:r>
      <w:r w:rsidR="00112A1C"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fees</w:t>
      </w: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 published </w:t>
      </w:r>
      <w:r w:rsidR="00112A1C"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on</w:t>
      </w: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 </w:t>
      </w:r>
      <w:r w:rsidR="00E71F58"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08 September </w:t>
      </w: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202</w:t>
      </w:r>
      <w:r w:rsidR="00B346A3"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>3</w:t>
      </w:r>
      <w:r w:rsidRPr="00202860">
        <w:rPr>
          <w:rFonts w:asciiTheme="minorHAnsi" w:eastAsiaTheme="minorHAnsi" w:hAnsiTheme="minorHAnsi" w:cstheme="minorBidi"/>
          <w:b w:val="0"/>
          <w:spacing w:val="0"/>
          <w:kern w:val="0"/>
          <w:sz w:val="24"/>
          <w:szCs w:val="24"/>
        </w:rPr>
        <w:t xml:space="preserve"> and may be subject to change by Central Government or the management of the schemes.</w:t>
      </w:r>
    </w:p>
    <w:p w14:paraId="4FEC1BAC" w14:textId="5A656472" w:rsidR="000D4A41" w:rsidRPr="00202860" w:rsidRDefault="00BE576B" w:rsidP="000D4A41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202860">
        <w:rPr>
          <w:sz w:val="24"/>
          <w:szCs w:val="24"/>
        </w:rPr>
        <w:t xml:space="preserve">The Hourly rate is </w:t>
      </w:r>
      <w:r w:rsidRPr="00202860">
        <w:rPr>
          <w:b/>
          <w:sz w:val="24"/>
          <w:szCs w:val="24"/>
        </w:rPr>
        <w:t>£</w:t>
      </w:r>
      <w:r w:rsidR="00202860" w:rsidRPr="00202860">
        <w:rPr>
          <w:b/>
          <w:sz w:val="24"/>
          <w:szCs w:val="24"/>
        </w:rPr>
        <w:t>67</w:t>
      </w:r>
      <w:r w:rsidR="00777386" w:rsidRPr="00202860">
        <w:rPr>
          <w:b/>
          <w:sz w:val="24"/>
          <w:szCs w:val="24"/>
        </w:rPr>
        <w:t xml:space="preserve"> </w:t>
      </w:r>
      <w:proofErr w:type="spellStart"/>
      <w:r w:rsidRPr="00202860">
        <w:rPr>
          <w:b/>
          <w:sz w:val="24"/>
          <w:szCs w:val="24"/>
        </w:rPr>
        <w:t>ph</w:t>
      </w:r>
      <w:proofErr w:type="spellEnd"/>
      <w:r w:rsidRPr="00202860">
        <w:rPr>
          <w:sz w:val="24"/>
          <w:szCs w:val="24"/>
        </w:rPr>
        <w:t xml:space="preserve"> for 202</w:t>
      </w:r>
      <w:r w:rsidR="00757933" w:rsidRPr="00202860">
        <w:rPr>
          <w:sz w:val="24"/>
          <w:szCs w:val="24"/>
        </w:rPr>
        <w:t>4</w:t>
      </w:r>
      <w:r w:rsidRPr="00202860">
        <w:rPr>
          <w:sz w:val="24"/>
          <w:szCs w:val="24"/>
        </w:rPr>
        <w:t>/2</w:t>
      </w:r>
      <w:r w:rsidR="00757933" w:rsidRPr="00202860">
        <w:rPr>
          <w:sz w:val="24"/>
          <w:szCs w:val="24"/>
        </w:rPr>
        <w:t>5</w:t>
      </w:r>
      <w:r w:rsidR="00112A1C" w:rsidRPr="00202860">
        <w:rPr>
          <w:sz w:val="24"/>
          <w:szCs w:val="24"/>
        </w:rPr>
        <w:t>, if there is a minimum number of hours or it is c</w:t>
      </w:r>
      <w:r w:rsidR="000D4A41" w:rsidRPr="00202860">
        <w:rPr>
          <w:sz w:val="24"/>
          <w:szCs w:val="24"/>
        </w:rPr>
        <w:t>apped it is indicated in the tex</w:t>
      </w:r>
      <w:r w:rsidR="00112A1C" w:rsidRPr="00202860">
        <w:rPr>
          <w:sz w:val="24"/>
          <w:szCs w:val="24"/>
        </w:rPr>
        <w:t>t below.</w:t>
      </w:r>
    </w:p>
    <w:p w14:paraId="2FEE759E" w14:textId="77777777" w:rsidR="000D4A41" w:rsidRPr="00955C3F" w:rsidRDefault="000D4A41" w:rsidP="000D4A41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55C3F">
        <w:rPr>
          <w:sz w:val="24"/>
          <w:szCs w:val="24"/>
        </w:rPr>
        <w:t xml:space="preserve">Class A Statutory Fees are marked with </w:t>
      </w:r>
      <w:r w:rsidR="005730C4" w:rsidRPr="00955C3F">
        <w:rPr>
          <w:sz w:val="24"/>
          <w:szCs w:val="24"/>
          <w:shd w:val="clear" w:color="auto" w:fill="FFF2CC" w:themeFill="accent4" w:themeFillTint="33"/>
        </w:rPr>
        <w:t xml:space="preserve">Pale </w:t>
      </w:r>
      <w:r w:rsidR="005730C4">
        <w:rPr>
          <w:sz w:val="24"/>
          <w:szCs w:val="24"/>
          <w:shd w:val="clear" w:color="auto" w:fill="FFF2CC" w:themeFill="accent4" w:themeFillTint="33"/>
        </w:rPr>
        <w:t xml:space="preserve">Gold </w:t>
      </w:r>
      <w:r w:rsidRPr="00955C3F">
        <w:rPr>
          <w:sz w:val="24"/>
          <w:szCs w:val="24"/>
        </w:rPr>
        <w:t xml:space="preserve">and Class B Discretionary Fees are </w:t>
      </w:r>
      <w:r w:rsidR="005730C4">
        <w:rPr>
          <w:sz w:val="24"/>
          <w:szCs w:val="24"/>
        </w:rPr>
        <w:t>head</w:t>
      </w:r>
      <w:r w:rsidRPr="00955C3F">
        <w:rPr>
          <w:sz w:val="24"/>
          <w:szCs w:val="24"/>
        </w:rPr>
        <w:t xml:space="preserve">ed </w:t>
      </w:r>
      <w:r w:rsidR="005730C4" w:rsidRPr="00955C3F">
        <w:rPr>
          <w:color w:val="FFFFFF" w:themeColor="background1"/>
          <w:sz w:val="24"/>
          <w:szCs w:val="24"/>
          <w:shd w:val="clear" w:color="auto" w:fill="294E99"/>
        </w:rPr>
        <w:t>Blue</w:t>
      </w:r>
    </w:p>
    <w:p w14:paraId="6A2309F5" w14:textId="65B83051" w:rsidR="00CC1221" w:rsidRPr="00955C3F" w:rsidRDefault="00CC1221" w:rsidP="00CC1221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55C3F">
        <w:rPr>
          <w:sz w:val="24"/>
          <w:szCs w:val="24"/>
        </w:rPr>
        <w:t xml:space="preserve">There are some additional fees which will be due when making an application, these </w:t>
      </w:r>
      <w:r w:rsidR="00E71F58">
        <w:rPr>
          <w:sz w:val="24"/>
          <w:szCs w:val="24"/>
        </w:rPr>
        <w:t xml:space="preserve">are </w:t>
      </w:r>
      <w:r w:rsidRPr="00955C3F">
        <w:rPr>
          <w:sz w:val="24"/>
          <w:szCs w:val="24"/>
        </w:rPr>
        <w:t>listed separately (if known) and with a note if varied amounts</w:t>
      </w:r>
    </w:p>
    <w:p w14:paraId="32124E90" w14:textId="6ADFACF8" w:rsidR="00340B85" w:rsidRPr="0096642F" w:rsidRDefault="0096642F" w:rsidP="0096642F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96642F">
        <w:rPr>
          <w:sz w:val="24"/>
          <w:szCs w:val="24"/>
        </w:rPr>
        <w:t xml:space="preserve">If you have any questions regarding our fees and charges please contact PPP Partnership Support Customer Care team using our </w:t>
      </w:r>
      <w:hyperlink r:id="rId8" w:history="1">
        <w:r w:rsidRPr="0096642F">
          <w:rPr>
            <w:rStyle w:val="Hyperlink"/>
            <w:sz w:val="24"/>
            <w:szCs w:val="24"/>
          </w:rPr>
          <w:t>Make an enquiry form</w:t>
        </w:r>
      </w:hyperlink>
      <w:r>
        <w:rPr>
          <w:sz w:val="24"/>
          <w:szCs w:val="24"/>
        </w:rPr>
        <w:t>.</w:t>
      </w:r>
      <w:r w:rsidR="00340B85" w:rsidRPr="0096642F">
        <w:rPr>
          <w:sz w:val="24"/>
          <w:szCs w:val="24"/>
        </w:rPr>
        <w:br w:type="page"/>
      </w:r>
    </w:p>
    <w:p w14:paraId="47419141" w14:textId="77267155" w:rsidR="00E93E24" w:rsidRDefault="00E93E24" w:rsidP="00BE576B">
      <w:pPr>
        <w:spacing w:after="0" w:line="240" w:lineRule="auto"/>
        <w:rPr>
          <w:b/>
          <w:smallCaps/>
          <w:sz w:val="40"/>
          <w:szCs w:val="40"/>
        </w:rPr>
      </w:pPr>
      <w:r w:rsidRPr="00955C3F">
        <w:rPr>
          <w:b/>
          <w:smallCaps/>
          <w:sz w:val="40"/>
          <w:szCs w:val="40"/>
        </w:rPr>
        <w:lastRenderedPageBreak/>
        <w:t>Contents</w:t>
      </w:r>
      <w:r w:rsidR="00034E49">
        <w:rPr>
          <w:b/>
          <w:smallCaps/>
          <w:sz w:val="40"/>
          <w:szCs w:val="40"/>
        </w:rPr>
        <w:t xml:space="preserve"> </w:t>
      </w:r>
    </w:p>
    <w:p w14:paraId="396E4175" w14:textId="77777777" w:rsidR="005730C4" w:rsidRPr="00955C3F" w:rsidRDefault="005730C4" w:rsidP="00BE576B">
      <w:pPr>
        <w:spacing w:after="0" w:line="240" w:lineRule="auto"/>
        <w:rPr>
          <w:b/>
          <w:smallCaps/>
          <w:sz w:val="40"/>
          <w:szCs w:val="40"/>
        </w:rPr>
      </w:pPr>
    </w:p>
    <w:p w14:paraId="065ABF82" w14:textId="615C1179" w:rsidR="00DF233E" w:rsidRDefault="0062440F">
      <w:pPr>
        <w:pStyle w:val="TOC1"/>
        <w:rPr>
          <w:rFonts w:eastAsiaTheme="minorEastAsia"/>
          <w:noProof/>
          <w:kern w:val="2"/>
          <w:lang w:eastAsia="en-GB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155363433" w:history="1">
        <w:r w:rsidR="00DF233E" w:rsidRPr="009F7B66">
          <w:rPr>
            <w:rStyle w:val="Hyperlink"/>
            <w:noProof/>
          </w:rPr>
          <w:t>Licences, Registrations and Consents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_Toc155363433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3</w:t>
        </w:r>
        <w:r w:rsidR="00DF233E">
          <w:rPr>
            <w:noProof/>
            <w:webHidden/>
          </w:rPr>
          <w:fldChar w:fldCharType="end"/>
        </w:r>
      </w:hyperlink>
    </w:p>
    <w:p w14:paraId="62718E8E" w14:textId="69F3642E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34" w:history="1">
        <w:r w:rsidR="00DF233E" w:rsidRPr="009F7B66">
          <w:rPr>
            <w:rStyle w:val="Hyperlink"/>
            <w:noProof/>
          </w:rPr>
          <w:t>Pre Application Advice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_Toc155363434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3</w:t>
        </w:r>
        <w:r w:rsidR="00DF233E">
          <w:rPr>
            <w:noProof/>
            <w:webHidden/>
          </w:rPr>
          <w:fldChar w:fldCharType="end"/>
        </w:r>
      </w:hyperlink>
    </w:p>
    <w:p w14:paraId="3976BD7F" w14:textId="78DF8929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35" w:history="1">
        <w:r w:rsidR="00DF233E" w:rsidRPr="009F7B66">
          <w:rPr>
            <w:rStyle w:val="Hyperlink"/>
            <w:noProof/>
          </w:rPr>
          <w:t>Animal Licences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_Toc155363435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3</w:t>
        </w:r>
        <w:r w:rsidR="00DF233E">
          <w:rPr>
            <w:noProof/>
            <w:webHidden/>
          </w:rPr>
          <w:fldChar w:fldCharType="end"/>
        </w:r>
      </w:hyperlink>
    </w:p>
    <w:p w14:paraId="1B5077CC" w14:textId="2DC36738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36" w:history="1">
        <w:r w:rsidR="00DF233E" w:rsidRPr="009F7B66">
          <w:rPr>
            <w:rStyle w:val="Hyperlink"/>
            <w:noProof/>
          </w:rPr>
          <w:t>Explosives Licences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_Toc155363436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6</w:t>
        </w:r>
        <w:r w:rsidR="00DF233E">
          <w:rPr>
            <w:noProof/>
            <w:webHidden/>
          </w:rPr>
          <w:fldChar w:fldCharType="end"/>
        </w:r>
      </w:hyperlink>
    </w:p>
    <w:p w14:paraId="79108B99" w14:textId="6D44CFF6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37" w:history="1">
        <w:r w:rsidR="00DF233E" w:rsidRPr="009F7B66">
          <w:rPr>
            <w:rStyle w:val="Hyperlink"/>
            <w:noProof/>
          </w:rPr>
          <w:t>Gambling Act 2005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_Toc155363437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6</w:t>
        </w:r>
        <w:r w:rsidR="00DF233E">
          <w:rPr>
            <w:noProof/>
            <w:webHidden/>
          </w:rPr>
          <w:fldChar w:fldCharType="end"/>
        </w:r>
      </w:hyperlink>
    </w:p>
    <w:p w14:paraId="0AC85928" w14:textId="536ADF63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38" w:history="1">
        <w:r w:rsidR="00DF233E" w:rsidRPr="009F7B66">
          <w:rPr>
            <w:rStyle w:val="Hyperlink"/>
            <w:noProof/>
          </w:rPr>
          <w:t>Hackney Carriage and Private Hire Licences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_Toc155363438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8</w:t>
        </w:r>
        <w:r w:rsidR="00DF233E">
          <w:rPr>
            <w:noProof/>
            <w:webHidden/>
          </w:rPr>
          <w:fldChar w:fldCharType="end"/>
        </w:r>
      </w:hyperlink>
    </w:p>
    <w:p w14:paraId="43110EA6" w14:textId="5584DF06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39" w:history="1">
        <w:r w:rsidR="00DF233E" w:rsidRPr="009F7B66">
          <w:rPr>
            <w:rStyle w:val="Hyperlink"/>
            <w:noProof/>
          </w:rPr>
          <w:t>Hairdresser Registration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_Toc155363439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10</w:t>
        </w:r>
        <w:r w:rsidR="00DF233E">
          <w:rPr>
            <w:noProof/>
            <w:webHidden/>
          </w:rPr>
          <w:fldChar w:fldCharType="end"/>
        </w:r>
      </w:hyperlink>
    </w:p>
    <w:p w14:paraId="006BDC36" w14:textId="671479CC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0" w:history="1">
        <w:r w:rsidR="00DF233E" w:rsidRPr="009F7B66">
          <w:rPr>
            <w:rStyle w:val="Hyperlink"/>
            <w:noProof/>
          </w:rPr>
          <w:t>Licensing Act 2003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_Toc155363440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11</w:t>
        </w:r>
        <w:r w:rsidR="00DF233E">
          <w:rPr>
            <w:noProof/>
            <w:webHidden/>
          </w:rPr>
          <w:fldChar w:fldCharType="end"/>
        </w:r>
      </w:hyperlink>
    </w:p>
    <w:p w14:paraId="44EBB84B" w14:textId="02762E8E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1" w:history="1">
        <w:r w:rsidR="00DF233E" w:rsidRPr="009F7B66">
          <w:rPr>
            <w:rStyle w:val="Hyperlink"/>
            <w:noProof/>
          </w:rPr>
          <w:t>Petroleum Licences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_Toc155363441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11</w:t>
        </w:r>
        <w:r w:rsidR="00DF233E">
          <w:rPr>
            <w:noProof/>
            <w:webHidden/>
          </w:rPr>
          <w:fldChar w:fldCharType="end"/>
        </w:r>
      </w:hyperlink>
    </w:p>
    <w:p w14:paraId="2209E353" w14:textId="13CF57C0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2" w:history="1">
        <w:r w:rsidR="00DF233E" w:rsidRPr="009F7B66">
          <w:rPr>
            <w:rStyle w:val="Hyperlink"/>
            <w:noProof/>
          </w:rPr>
          <w:t>Scrap Metal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_Toc155363442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11</w:t>
        </w:r>
        <w:r w:rsidR="00DF233E">
          <w:rPr>
            <w:noProof/>
            <w:webHidden/>
          </w:rPr>
          <w:fldChar w:fldCharType="end"/>
        </w:r>
      </w:hyperlink>
    </w:p>
    <w:p w14:paraId="7062B06E" w14:textId="778C9674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3" w:history="1">
        <w:r w:rsidR="00DF233E" w:rsidRPr="009F7B66">
          <w:rPr>
            <w:rStyle w:val="Hyperlink"/>
            <w:noProof/>
          </w:rPr>
          <w:t>Sex Establishments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_Toc155363443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12</w:t>
        </w:r>
        <w:r w:rsidR="00DF233E">
          <w:rPr>
            <w:noProof/>
            <w:webHidden/>
          </w:rPr>
          <w:fldChar w:fldCharType="end"/>
        </w:r>
      </w:hyperlink>
    </w:p>
    <w:p w14:paraId="15175E87" w14:textId="2D9CA2CF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4" w:history="1">
        <w:r w:rsidR="00DF233E" w:rsidRPr="009F7B66">
          <w:rPr>
            <w:rStyle w:val="Hyperlink"/>
            <w:noProof/>
          </w:rPr>
          <w:t>Skin Piercing &amp; Dermal Treatments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_Toc155363444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12</w:t>
        </w:r>
        <w:r w:rsidR="00DF233E">
          <w:rPr>
            <w:noProof/>
            <w:webHidden/>
          </w:rPr>
          <w:fldChar w:fldCharType="end"/>
        </w:r>
      </w:hyperlink>
    </w:p>
    <w:p w14:paraId="3C92308B" w14:textId="1228103F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5" w:history="1">
        <w:r w:rsidR="00DF233E" w:rsidRPr="009F7B66">
          <w:rPr>
            <w:rStyle w:val="Hyperlink"/>
            <w:noProof/>
          </w:rPr>
          <w:t>Street Trading Consents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_Toc155363445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12</w:t>
        </w:r>
        <w:r w:rsidR="00DF233E">
          <w:rPr>
            <w:noProof/>
            <w:webHidden/>
          </w:rPr>
          <w:fldChar w:fldCharType="end"/>
        </w:r>
      </w:hyperlink>
    </w:p>
    <w:p w14:paraId="4F5D139F" w14:textId="4C115083" w:rsidR="00DF233E" w:rsidRDefault="00561404">
      <w:pPr>
        <w:pStyle w:val="TOC1"/>
        <w:rPr>
          <w:rFonts w:eastAsiaTheme="minorEastAsia"/>
          <w:noProof/>
          <w:kern w:val="2"/>
          <w:lang w:eastAsia="en-GB"/>
          <w14:ligatures w14:val="standardContextual"/>
        </w:rPr>
      </w:pPr>
      <w:hyperlink w:anchor="_Toc155363446" w:history="1">
        <w:r w:rsidR="00DF233E" w:rsidRPr="009F7B66">
          <w:rPr>
            <w:rStyle w:val="Hyperlink"/>
            <w:noProof/>
          </w:rPr>
          <w:t>Environmental Protection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_Toc155363446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13</w:t>
        </w:r>
        <w:r w:rsidR="00DF233E">
          <w:rPr>
            <w:noProof/>
            <w:webHidden/>
          </w:rPr>
          <w:fldChar w:fldCharType="end"/>
        </w:r>
      </w:hyperlink>
    </w:p>
    <w:p w14:paraId="40C68D68" w14:textId="3F363B89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7" w:history="1">
        <w:r w:rsidR="00DF233E" w:rsidRPr="009F7B66">
          <w:rPr>
            <w:rStyle w:val="Hyperlink"/>
            <w:noProof/>
          </w:rPr>
          <w:t>Abandoned vehicles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_Toc155363447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13</w:t>
        </w:r>
        <w:r w:rsidR="00DF233E">
          <w:rPr>
            <w:noProof/>
            <w:webHidden/>
          </w:rPr>
          <w:fldChar w:fldCharType="end"/>
        </w:r>
      </w:hyperlink>
    </w:p>
    <w:p w14:paraId="1C2BB609" w14:textId="0FD95E1D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8" w:history="1">
        <w:r w:rsidR="00DF233E" w:rsidRPr="009F7B66">
          <w:rPr>
            <w:rStyle w:val="Hyperlink"/>
            <w:noProof/>
          </w:rPr>
          <w:t>Fly Tipping Environment Protection Act 1990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_Toc155363448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13</w:t>
        </w:r>
        <w:r w:rsidR="00DF233E">
          <w:rPr>
            <w:noProof/>
            <w:webHidden/>
          </w:rPr>
          <w:fldChar w:fldCharType="end"/>
        </w:r>
      </w:hyperlink>
    </w:p>
    <w:p w14:paraId="53F33649" w14:textId="696230EF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49" w:history="1">
        <w:r w:rsidR="00DF233E" w:rsidRPr="009F7B66">
          <w:rPr>
            <w:rStyle w:val="Hyperlink"/>
            <w:noProof/>
          </w:rPr>
          <w:t>Anti-Social Behaviour Act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_Toc155363449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13</w:t>
        </w:r>
        <w:r w:rsidR="00DF233E">
          <w:rPr>
            <w:noProof/>
            <w:webHidden/>
          </w:rPr>
          <w:fldChar w:fldCharType="end"/>
        </w:r>
      </w:hyperlink>
    </w:p>
    <w:p w14:paraId="34765F25" w14:textId="668EACD4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0" w:history="1">
        <w:r w:rsidR="00DF233E" w:rsidRPr="009F7B66">
          <w:rPr>
            <w:rStyle w:val="Hyperlink"/>
            <w:noProof/>
          </w:rPr>
          <w:t>Dog Warden Services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_Toc155363450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13</w:t>
        </w:r>
        <w:r w:rsidR="00DF233E">
          <w:rPr>
            <w:noProof/>
            <w:webHidden/>
          </w:rPr>
          <w:fldChar w:fldCharType="end"/>
        </w:r>
      </w:hyperlink>
    </w:p>
    <w:p w14:paraId="3C2CD300" w14:textId="4DBC0D20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1" w:history="1">
        <w:r w:rsidR="00DF233E" w:rsidRPr="009F7B66">
          <w:rPr>
            <w:rStyle w:val="Hyperlink"/>
            <w:noProof/>
          </w:rPr>
          <w:t>Environmental Permitting Regulations 2016 – Statutory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_Toc155363451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13</w:t>
        </w:r>
        <w:r w:rsidR="00DF233E">
          <w:rPr>
            <w:noProof/>
            <w:webHidden/>
          </w:rPr>
          <w:fldChar w:fldCharType="end"/>
        </w:r>
      </w:hyperlink>
    </w:p>
    <w:p w14:paraId="1EA7888F" w14:textId="062B56C2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2" w:history="1">
        <w:r w:rsidR="00DF233E" w:rsidRPr="009F7B66">
          <w:rPr>
            <w:rStyle w:val="Hyperlink"/>
            <w:noProof/>
          </w:rPr>
          <w:t>Private Sector Housing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_Toc155363452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14</w:t>
        </w:r>
        <w:r w:rsidR="00DF233E">
          <w:rPr>
            <w:noProof/>
            <w:webHidden/>
          </w:rPr>
          <w:fldChar w:fldCharType="end"/>
        </w:r>
      </w:hyperlink>
    </w:p>
    <w:p w14:paraId="1C2E9C76" w14:textId="5E1DEF95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3" w:history="1">
        <w:r w:rsidR="00DF233E" w:rsidRPr="009F7B66">
          <w:rPr>
            <w:rStyle w:val="Hyperlink"/>
            <w:noProof/>
          </w:rPr>
          <w:t>Private Water Supplies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_Toc155363453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15</w:t>
        </w:r>
        <w:r w:rsidR="00DF233E">
          <w:rPr>
            <w:noProof/>
            <w:webHidden/>
          </w:rPr>
          <w:fldChar w:fldCharType="end"/>
        </w:r>
      </w:hyperlink>
    </w:p>
    <w:p w14:paraId="6503FCAF" w14:textId="551B0F7E" w:rsidR="00DF233E" w:rsidRDefault="00561404">
      <w:pPr>
        <w:pStyle w:val="TOC1"/>
        <w:rPr>
          <w:rFonts w:eastAsiaTheme="minorEastAsia"/>
          <w:noProof/>
          <w:kern w:val="2"/>
          <w:lang w:eastAsia="en-GB"/>
          <w14:ligatures w14:val="standardContextual"/>
        </w:rPr>
      </w:pPr>
      <w:hyperlink w:anchor="_Toc155363455" w:history="1">
        <w:r w:rsidR="00DF233E" w:rsidRPr="009F7B66">
          <w:rPr>
            <w:rStyle w:val="Hyperlink"/>
            <w:noProof/>
          </w:rPr>
          <w:t>Trading Standards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_Toc155363455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16</w:t>
        </w:r>
        <w:r w:rsidR="00DF233E">
          <w:rPr>
            <w:noProof/>
            <w:webHidden/>
          </w:rPr>
          <w:fldChar w:fldCharType="end"/>
        </w:r>
      </w:hyperlink>
    </w:p>
    <w:p w14:paraId="6501A63B" w14:textId="1712DD13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6" w:history="1">
        <w:r w:rsidR="00DF233E" w:rsidRPr="009F7B66">
          <w:rPr>
            <w:rStyle w:val="Hyperlink"/>
            <w:noProof/>
          </w:rPr>
          <w:t>Buy with confidence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_Toc155363456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16</w:t>
        </w:r>
        <w:r w:rsidR="00DF233E">
          <w:rPr>
            <w:noProof/>
            <w:webHidden/>
          </w:rPr>
          <w:fldChar w:fldCharType="end"/>
        </w:r>
      </w:hyperlink>
    </w:p>
    <w:p w14:paraId="0B530B6A" w14:textId="52C6D399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7" w:history="1">
        <w:r w:rsidR="00DF233E" w:rsidRPr="009F7B66">
          <w:rPr>
            <w:rStyle w:val="Hyperlink"/>
            <w:noProof/>
          </w:rPr>
          <w:t>Primary Authority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_Toc155363457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16</w:t>
        </w:r>
        <w:r w:rsidR="00DF233E">
          <w:rPr>
            <w:noProof/>
            <w:webHidden/>
          </w:rPr>
          <w:fldChar w:fldCharType="end"/>
        </w:r>
      </w:hyperlink>
    </w:p>
    <w:p w14:paraId="0BE99D27" w14:textId="01578173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8" w:history="1">
        <w:r w:rsidR="00DF233E" w:rsidRPr="009F7B66">
          <w:rPr>
            <w:rStyle w:val="Hyperlink"/>
            <w:noProof/>
          </w:rPr>
          <w:t>Assured Care and Support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_Toc155363458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16</w:t>
        </w:r>
        <w:r w:rsidR="00DF233E">
          <w:rPr>
            <w:noProof/>
            <w:webHidden/>
          </w:rPr>
          <w:fldChar w:fldCharType="end"/>
        </w:r>
      </w:hyperlink>
    </w:p>
    <w:p w14:paraId="1C3EAB20" w14:textId="29A4B7F7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59" w:history="1">
        <w:r w:rsidR="00DF233E" w:rsidRPr="009F7B66">
          <w:rPr>
            <w:rStyle w:val="Hyperlink"/>
            <w:noProof/>
          </w:rPr>
          <w:t>Weights and Measures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_Toc155363459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17</w:t>
        </w:r>
        <w:r w:rsidR="00DF233E">
          <w:rPr>
            <w:noProof/>
            <w:webHidden/>
          </w:rPr>
          <w:fldChar w:fldCharType="end"/>
        </w:r>
      </w:hyperlink>
    </w:p>
    <w:p w14:paraId="2B37A8D1" w14:textId="7F0B38D3" w:rsidR="00DF233E" w:rsidRDefault="00561404">
      <w:pPr>
        <w:pStyle w:val="TOC2"/>
        <w:tabs>
          <w:tab w:val="right" w:leader="dot" w:pos="9016"/>
        </w:tabs>
        <w:rPr>
          <w:rFonts w:cstheme="minorBidi"/>
          <w:noProof/>
          <w:kern w:val="2"/>
          <w:lang w:val="en-GB" w:eastAsia="en-GB"/>
          <w14:ligatures w14:val="standardContextual"/>
        </w:rPr>
      </w:pPr>
      <w:hyperlink w:anchor="_Toc155363460" w:history="1">
        <w:r w:rsidR="00DF233E" w:rsidRPr="009F7B66">
          <w:rPr>
            <w:rStyle w:val="Hyperlink"/>
            <w:noProof/>
          </w:rPr>
          <w:t>Other Fees</w:t>
        </w:r>
        <w:r w:rsidR="00DF233E">
          <w:rPr>
            <w:noProof/>
            <w:webHidden/>
          </w:rPr>
          <w:tab/>
        </w:r>
        <w:r w:rsidR="00DF233E">
          <w:rPr>
            <w:noProof/>
            <w:webHidden/>
          </w:rPr>
          <w:fldChar w:fldCharType="begin"/>
        </w:r>
        <w:r w:rsidR="00DF233E">
          <w:rPr>
            <w:noProof/>
            <w:webHidden/>
          </w:rPr>
          <w:instrText xml:space="preserve"> PAGEREF _Toc155363460 \h </w:instrText>
        </w:r>
        <w:r w:rsidR="00DF233E">
          <w:rPr>
            <w:noProof/>
            <w:webHidden/>
          </w:rPr>
        </w:r>
        <w:r w:rsidR="00DF233E">
          <w:rPr>
            <w:noProof/>
            <w:webHidden/>
          </w:rPr>
          <w:fldChar w:fldCharType="separate"/>
        </w:r>
        <w:r w:rsidR="00DF233E">
          <w:rPr>
            <w:noProof/>
            <w:webHidden/>
          </w:rPr>
          <w:t>17</w:t>
        </w:r>
        <w:r w:rsidR="00DF233E">
          <w:rPr>
            <w:noProof/>
            <w:webHidden/>
          </w:rPr>
          <w:fldChar w:fldCharType="end"/>
        </w:r>
      </w:hyperlink>
    </w:p>
    <w:p w14:paraId="3C099034" w14:textId="11542AA0" w:rsidR="00340B85" w:rsidRDefault="0062440F" w:rsidP="003B7B5C">
      <w:pPr>
        <w:pStyle w:val="Heading1"/>
        <w:ind w:left="284"/>
      </w:pPr>
      <w:r>
        <w:fldChar w:fldCharType="end"/>
      </w:r>
    </w:p>
    <w:p w14:paraId="22F27134" w14:textId="77777777" w:rsidR="00340B85" w:rsidRDefault="00340B85">
      <w:pPr>
        <w:rPr>
          <w:rFonts w:eastAsiaTheme="majorEastAsia" w:cstheme="majorBidi"/>
          <w:b/>
          <w:caps/>
          <w:sz w:val="40"/>
          <w:szCs w:val="32"/>
        </w:rPr>
      </w:pPr>
      <w:r>
        <w:br w:type="page"/>
      </w:r>
    </w:p>
    <w:p w14:paraId="0D267FE4" w14:textId="55EDE837" w:rsidR="008326C9" w:rsidRPr="00DA0965" w:rsidRDefault="008326C9" w:rsidP="001A144E">
      <w:pPr>
        <w:pStyle w:val="Heading1"/>
      </w:pPr>
      <w:bookmarkStart w:id="0" w:name="_Toc155363433"/>
      <w:r w:rsidRPr="00DA0965">
        <w:lastRenderedPageBreak/>
        <w:t>Licences, Registrations and Consents</w:t>
      </w:r>
      <w:bookmarkEnd w:id="0"/>
    </w:p>
    <w:p w14:paraId="1904F65E" w14:textId="77777777" w:rsidR="00516E79" w:rsidRPr="00A034EA" w:rsidRDefault="00516E79" w:rsidP="001A144E">
      <w:pPr>
        <w:pStyle w:val="Heading2"/>
      </w:pPr>
      <w:bookmarkStart w:id="1" w:name="_Toc155363434"/>
      <w:bookmarkStart w:id="2" w:name="_Toc39592405"/>
      <w:r w:rsidRPr="00A034EA">
        <w:t>Pre Application Advice</w:t>
      </w:r>
      <w:bookmarkEnd w:id="1"/>
    </w:p>
    <w:p w14:paraId="6E6C31E3" w14:textId="77777777" w:rsidR="00BF0589" w:rsidRPr="00A034EA" w:rsidRDefault="00BF0589" w:rsidP="00BF0589">
      <w:r w:rsidRPr="00A034EA">
        <w:t>We provide chargeable pre-application advice for the following licenses and consents:</w:t>
      </w:r>
    </w:p>
    <w:tbl>
      <w:tblPr>
        <w:tblStyle w:val="TableGrid7"/>
        <w:tblW w:w="9355" w:type="dxa"/>
        <w:tblLook w:val="04A0" w:firstRow="1" w:lastRow="0" w:firstColumn="1" w:lastColumn="0" w:noHBand="0" w:noVBand="1"/>
      </w:tblPr>
      <w:tblGrid>
        <w:gridCol w:w="3775"/>
        <w:gridCol w:w="2790"/>
        <w:gridCol w:w="2790"/>
      </w:tblGrid>
      <w:tr w:rsidR="00757933" w:rsidRPr="00A034EA" w14:paraId="08EBB3C5" w14:textId="77777777" w:rsidTr="00757933">
        <w:tc>
          <w:tcPr>
            <w:tcW w:w="3775" w:type="dxa"/>
            <w:shd w:val="clear" w:color="auto" w:fill="294E99"/>
          </w:tcPr>
          <w:p w14:paraId="47C2C514" w14:textId="77777777" w:rsidR="00757933" w:rsidRPr="00A034EA" w:rsidRDefault="00757933" w:rsidP="00757933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License/Consents</w:t>
            </w:r>
          </w:p>
        </w:tc>
        <w:tc>
          <w:tcPr>
            <w:tcW w:w="2790" w:type="dxa"/>
            <w:shd w:val="clear" w:color="auto" w:fill="294E99"/>
          </w:tcPr>
          <w:p w14:paraId="06074478" w14:textId="329C0FC8" w:rsidR="00757933" w:rsidRPr="00A034EA" w:rsidRDefault="00757933" w:rsidP="00757933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 Fee</w:t>
            </w:r>
          </w:p>
        </w:tc>
        <w:tc>
          <w:tcPr>
            <w:tcW w:w="2790" w:type="dxa"/>
            <w:shd w:val="clear" w:color="auto" w:fill="294E99"/>
          </w:tcPr>
          <w:p w14:paraId="160F7499" w14:textId="607D372E" w:rsidR="00757933" w:rsidRPr="00A034EA" w:rsidRDefault="00757933" w:rsidP="00757933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5 Fee</w:t>
            </w:r>
          </w:p>
        </w:tc>
      </w:tr>
      <w:tr w:rsidR="00757933" w:rsidRPr="00A034EA" w14:paraId="4CEA6A81" w14:textId="77777777" w:rsidTr="00757933">
        <w:tc>
          <w:tcPr>
            <w:tcW w:w="3775" w:type="dxa"/>
          </w:tcPr>
          <w:p w14:paraId="555C4284" w14:textId="77777777" w:rsidR="00757933" w:rsidRPr="00A034EA" w:rsidRDefault="00757933" w:rsidP="00757933">
            <w:r w:rsidRPr="00A034EA">
              <w:t>Gambling Act</w:t>
            </w:r>
          </w:p>
        </w:tc>
        <w:tc>
          <w:tcPr>
            <w:tcW w:w="2790" w:type="dxa"/>
          </w:tcPr>
          <w:p w14:paraId="57204655" w14:textId="28163443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4F709366" w14:textId="541E133B" w:rsidR="00757933" w:rsidRPr="00202860" w:rsidRDefault="00B346A3" w:rsidP="00757933">
            <w:pPr>
              <w:jc w:val="center"/>
            </w:pPr>
            <w:r w:rsidRPr="00202860">
              <w:t>£</w:t>
            </w:r>
            <w:r w:rsidR="00202860" w:rsidRPr="00202860">
              <w:t>67</w:t>
            </w:r>
            <w:r w:rsidRPr="00202860">
              <w:t>ph</w:t>
            </w:r>
          </w:p>
        </w:tc>
      </w:tr>
      <w:tr w:rsidR="00757933" w:rsidRPr="00A034EA" w14:paraId="47CA1DC5" w14:textId="77777777" w:rsidTr="00757933">
        <w:tc>
          <w:tcPr>
            <w:tcW w:w="3775" w:type="dxa"/>
          </w:tcPr>
          <w:p w14:paraId="5804C7DB" w14:textId="77777777" w:rsidR="00757933" w:rsidRPr="00A034EA" w:rsidRDefault="00757933" w:rsidP="00757933">
            <w:r w:rsidRPr="00A034EA">
              <w:t>Licensed Premises Notifications</w:t>
            </w:r>
          </w:p>
        </w:tc>
        <w:tc>
          <w:tcPr>
            <w:tcW w:w="2790" w:type="dxa"/>
          </w:tcPr>
          <w:p w14:paraId="370A4984" w14:textId="76DFC88D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4A73F31A" w14:textId="539774CD" w:rsidR="00757933" w:rsidRPr="00202860" w:rsidRDefault="00B346A3" w:rsidP="00757933">
            <w:pPr>
              <w:jc w:val="center"/>
            </w:pPr>
            <w:r w:rsidRPr="00202860">
              <w:t>£</w:t>
            </w:r>
            <w:r w:rsidR="00202860" w:rsidRPr="00202860">
              <w:t>67</w:t>
            </w:r>
            <w:r w:rsidRPr="00202860">
              <w:t>ph</w:t>
            </w:r>
          </w:p>
        </w:tc>
      </w:tr>
      <w:tr w:rsidR="00757933" w:rsidRPr="00A034EA" w14:paraId="4CC5F18F" w14:textId="77777777" w:rsidTr="00757933">
        <w:tc>
          <w:tcPr>
            <w:tcW w:w="3775" w:type="dxa"/>
          </w:tcPr>
          <w:p w14:paraId="2FE4F2AC" w14:textId="77777777" w:rsidR="00757933" w:rsidRPr="00A034EA" w:rsidRDefault="00757933" w:rsidP="00757933">
            <w:r w:rsidRPr="00A034EA">
              <w:t>Licensing Act 2003</w:t>
            </w:r>
          </w:p>
        </w:tc>
        <w:tc>
          <w:tcPr>
            <w:tcW w:w="2790" w:type="dxa"/>
          </w:tcPr>
          <w:p w14:paraId="112C6AB8" w14:textId="021DBDBE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7D3E7DBB" w14:textId="2C3D4A91" w:rsidR="00757933" w:rsidRPr="00202860" w:rsidRDefault="00202860" w:rsidP="00757933">
            <w:pPr>
              <w:jc w:val="center"/>
            </w:pPr>
            <w:r w:rsidRPr="00202860">
              <w:t>£67</w:t>
            </w:r>
            <w:r w:rsidR="00B346A3" w:rsidRPr="00202860">
              <w:t>ph</w:t>
            </w:r>
          </w:p>
        </w:tc>
      </w:tr>
      <w:tr w:rsidR="00757933" w:rsidRPr="00A034EA" w14:paraId="00148F25" w14:textId="77777777" w:rsidTr="00757933">
        <w:tc>
          <w:tcPr>
            <w:tcW w:w="3775" w:type="dxa"/>
          </w:tcPr>
          <w:p w14:paraId="60D0E4E5" w14:textId="77777777" w:rsidR="00757933" w:rsidRPr="00A034EA" w:rsidRDefault="00757933" w:rsidP="00757933">
            <w:r w:rsidRPr="00A034EA">
              <w:t xml:space="preserve">Scrap Metal </w:t>
            </w:r>
          </w:p>
        </w:tc>
        <w:tc>
          <w:tcPr>
            <w:tcW w:w="2790" w:type="dxa"/>
          </w:tcPr>
          <w:p w14:paraId="4F28C47F" w14:textId="4A04C085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48EA1F40" w14:textId="452C281C" w:rsidR="00757933" w:rsidRPr="00202860" w:rsidRDefault="00B346A3" w:rsidP="00757933">
            <w:pPr>
              <w:jc w:val="center"/>
            </w:pPr>
            <w:r w:rsidRPr="00202860">
              <w:t>£</w:t>
            </w:r>
            <w:r w:rsidR="00202860" w:rsidRPr="00202860">
              <w:t>67</w:t>
            </w:r>
            <w:r w:rsidRPr="00202860">
              <w:t>ph</w:t>
            </w:r>
          </w:p>
        </w:tc>
      </w:tr>
      <w:tr w:rsidR="00757933" w:rsidRPr="00A034EA" w14:paraId="07F15AE9" w14:textId="77777777" w:rsidTr="00757933">
        <w:tc>
          <w:tcPr>
            <w:tcW w:w="3775" w:type="dxa"/>
          </w:tcPr>
          <w:p w14:paraId="2FC42DF2" w14:textId="77777777" w:rsidR="00757933" w:rsidRPr="00A034EA" w:rsidRDefault="00757933" w:rsidP="00757933">
            <w:r w:rsidRPr="00A034EA">
              <w:t>Sex Establishments</w:t>
            </w:r>
          </w:p>
        </w:tc>
        <w:tc>
          <w:tcPr>
            <w:tcW w:w="2790" w:type="dxa"/>
          </w:tcPr>
          <w:p w14:paraId="2C087353" w14:textId="335A8563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14237CE7" w14:textId="200E5D27" w:rsidR="00757933" w:rsidRPr="00202860" w:rsidRDefault="00B346A3" w:rsidP="00757933">
            <w:pPr>
              <w:jc w:val="center"/>
            </w:pPr>
            <w:r w:rsidRPr="00202860">
              <w:t>£</w:t>
            </w:r>
            <w:r w:rsidR="00202860" w:rsidRPr="00202860">
              <w:t>67</w:t>
            </w:r>
            <w:r w:rsidRPr="00202860">
              <w:t>ph</w:t>
            </w:r>
          </w:p>
        </w:tc>
      </w:tr>
      <w:tr w:rsidR="00757933" w:rsidRPr="00A034EA" w14:paraId="57648EBB" w14:textId="77777777" w:rsidTr="00757933">
        <w:tc>
          <w:tcPr>
            <w:tcW w:w="3775" w:type="dxa"/>
          </w:tcPr>
          <w:p w14:paraId="51394E19" w14:textId="77777777" w:rsidR="00757933" w:rsidRPr="00A034EA" w:rsidRDefault="00757933" w:rsidP="00757933">
            <w:r w:rsidRPr="00A034EA">
              <w:t>Skin Piercing &amp; Dermal Treatments</w:t>
            </w:r>
          </w:p>
        </w:tc>
        <w:tc>
          <w:tcPr>
            <w:tcW w:w="2790" w:type="dxa"/>
          </w:tcPr>
          <w:p w14:paraId="4BE22A13" w14:textId="32BBF3FE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1E75EA6D" w14:textId="0DD66CFF" w:rsidR="00757933" w:rsidRPr="00202860" w:rsidRDefault="00B346A3" w:rsidP="00757933">
            <w:pPr>
              <w:jc w:val="center"/>
            </w:pPr>
            <w:r w:rsidRPr="00202860">
              <w:t>£</w:t>
            </w:r>
            <w:r w:rsidR="00202860" w:rsidRPr="00202860">
              <w:t>67</w:t>
            </w:r>
            <w:r w:rsidRPr="00202860">
              <w:t>ph</w:t>
            </w:r>
          </w:p>
        </w:tc>
      </w:tr>
      <w:tr w:rsidR="00757933" w:rsidRPr="00A034EA" w14:paraId="4F361406" w14:textId="77777777" w:rsidTr="00757933">
        <w:tc>
          <w:tcPr>
            <w:tcW w:w="3775" w:type="dxa"/>
          </w:tcPr>
          <w:p w14:paraId="47C47A0B" w14:textId="77777777" w:rsidR="00757933" w:rsidRPr="00A034EA" w:rsidRDefault="00757933" w:rsidP="00757933">
            <w:r w:rsidRPr="00A034EA">
              <w:t>Street Trading Consents</w:t>
            </w:r>
          </w:p>
        </w:tc>
        <w:tc>
          <w:tcPr>
            <w:tcW w:w="2790" w:type="dxa"/>
          </w:tcPr>
          <w:p w14:paraId="259F0890" w14:textId="6F8C269F" w:rsidR="00757933" w:rsidRPr="00A034EA" w:rsidRDefault="00757933" w:rsidP="00757933">
            <w:pPr>
              <w:jc w:val="center"/>
            </w:pPr>
            <w:r w:rsidRPr="00050F8F">
              <w:t>£64ph</w:t>
            </w:r>
          </w:p>
        </w:tc>
        <w:tc>
          <w:tcPr>
            <w:tcW w:w="2790" w:type="dxa"/>
          </w:tcPr>
          <w:p w14:paraId="578AD73B" w14:textId="4DEBFD7C" w:rsidR="00757933" w:rsidRPr="00202860" w:rsidRDefault="00B346A3" w:rsidP="00757933">
            <w:pPr>
              <w:jc w:val="center"/>
            </w:pPr>
            <w:r w:rsidRPr="00202860">
              <w:t>£</w:t>
            </w:r>
            <w:r w:rsidR="00202860" w:rsidRPr="00202860">
              <w:t>67</w:t>
            </w:r>
            <w:r w:rsidRPr="00202860">
              <w:t>ph</w:t>
            </w:r>
          </w:p>
        </w:tc>
      </w:tr>
    </w:tbl>
    <w:p w14:paraId="0B1ED598" w14:textId="77777777" w:rsidR="00340B85" w:rsidRDefault="00340B85" w:rsidP="001A144E">
      <w:pPr>
        <w:pStyle w:val="Heading2"/>
      </w:pPr>
    </w:p>
    <w:p w14:paraId="06134AFB" w14:textId="77777777" w:rsidR="00F87932" w:rsidRPr="00A034EA" w:rsidRDefault="00F87932" w:rsidP="001A144E">
      <w:pPr>
        <w:pStyle w:val="Heading2"/>
      </w:pPr>
      <w:bookmarkStart w:id="3" w:name="_Toc155363435"/>
      <w:r w:rsidRPr="00A034EA">
        <w:t>Animal Licences</w:t>
      </w:r>
      <w:bookmarkEnd w:id="2"/>
      <w:bookmarkEnd w:id="3"/>
      <w:r w:rsidRPr="00A034EA"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56"/>
        <w:gridCol w:w="2951"/>
        <w:gridCol w:w="1701"/>
        <w:gridCol w:w="1843"/>
      </w:tblGrid>
      <w:tr w:rsidR="002862EB" w:rsidRPr="00A034EA" w14:paraId="24EECA5D" w14:textId="46A20BBF" w:rsidTr="004C3CDC">
        <w:tc>
          <w:tcPr>
            <w:tcW w:w="9351" w:type="dxa"/>
            <w:gridSpan w:val="4"/>
            <w:shd w:val="clear" w:color="auto" w:fill="294E99"/>
            <w:vAlign w:val="center"/>
          </w:tcPr>
          <w:p w14:paraId="03DBDE60" w14:textId="1C74ADCB" w:rsidR="002862EB" w:rsidRPr="00A034EA" w:rsidRDefault="002862EB" w:rsidP="00BA3188">
            <w:pPr>
              <w:rPr>
                <w:rFonts w:cs="Arial"/>
                <w:b/>
                <w:bCs/>
                <w:color w:val="FFFFFF" w:themeColor="background1"/>
              </w:rPr>
            </w:pPr>
            <w:r w:rsidRPr="00A034EA">
              <w:rPr>
                <w:rFonts w:cs="Arial"/>
                <w:b/>
                <w:bCs/>
                <w:color w:val="FFFFFF" w:themeColor="background1"/>
              </w:rPr>
              <w:t>Animal Licences – (Class A – Fee Discretio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nary) </w:t>
            </w:r>
          </w:p>
        </w:tc>
      </w:tr>
      <w:tr w:rsidR="002862EB" w:rsidRPr="00A034EA" w14:paraId="101D8834" w14:textId="6C67E6E5" w:rsidTr="004C3CDC">
        <w:tc>
          <w:tcPr>
            <w:tcW w:w="5807" w:type="dxa"/>
            <w:gridSpan w:val="2"/>
            <w:vAlign w:val="center"/>
          </w:tcPr>
          <w:p w14:paraId="5CF6D362" w14:textId="5E099FAE" w:rsidR="002862EB" w:rsidRDefault="002862EB" w:rsidP="00E71F58">
            <w:pPr>
              <w:rPr>
                <w:rFonts w:cs="Arial"/>
                <w:b/>
                <w:bCs/>
              </w:rPr>
            </w:pPr>
            <w:r w:rsidRPr="00A034EA">
              <w:rPr>
                <w:rFonts w:cs="Arial"/>
                <w:b/>
                <w:bCs/>
              </w:rPr>
              <w:t>*The granting fee includes initial inspection and mid-term inspection totalling 4 hours</w:t>
            </w:r>
            <w:r>
              <w:rPr>
                <w:rFonts w:cs="Arial"/>
                <w:b/>
                <w:bCs/>
              </w:rPr>
              <w:t xml:space="preserve"> (unless stated differently)</w:t>
            </w:r>
            <w:r w:rsidRPr="00A034EA">
              <w:rPr>
                <w:rFonts w:cs="Arial"/>
                <w:b/>
                <w:bCs/>
              </w:rPr>
              <w:t>.  Inspections required beyond</w:t>
            </w:r>
            <w:r>
              <w:rPr>
                <w:rFonts w:cs="Arial"/>
                <w:b/>
                <w:bCs/>
              </w:rPr>
              <w:t xml:space="preserve"> this due to additional visits and </w:t>
            </w:r>
            <w:r w:rsidRPr="00A034EA">
              <w:rPr>
                <w:rFonts w:cs="Arial"/>
                <w:b/>
                <w:bCs/>
              </w:rPr>
              <w:t>aborted visits will be charged at an additional fee</w:t>
            </w:r>
          </w:p>
          <w:p w14:paraId="54EBED74" w14:textId="7F486A87" w:rsidR="002862EB" w:rsidRPr="00A034EA" w:rsidRDefault="002862EB" w:rsidP="00E71F58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t>**Additional vets fee payable</w:t>
            </w:r>
          </w:p>
        </w:tc>
        <w:tc>
          <w:tcPr>
            <w:tcW w:w="1701" w:type="dxa"/>
          </w:tcPr>
          <w:p w14:paraId="7A015C65" w14:textId="3428603D" w:rsidR="002862EB" w:rsidRPr="003B5CF7" w:rsidRDefault="002862EB" w:rsidP="00FE0C21">
            <w:pPr>
              <w:jc w:val="center"/>
              <w:rPr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>2023</w:t>
            </w:r>
            <w:r w:rsidRPr="003B5CF7">
              <w:rPr>
                <w:rFonts w:asciiTheme="majorHAnsi" w:eastAsiaTheme="majorEastAsia" w:hAnsiTheme="majorHAnsi" w:cstheme="majorBidi"/>
                <w:b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</w:rPr>
              <w:t>4 Fee</w:t>
            </w:r>
          </w:p>
        </w:tc>
        <w:tc>
          <w:tcPr>
            <w:tcW w:w="1843" w:type="dxa"/>
          </w:tcPr>
          <w:p w14:paraId="1B3CD690" w14:textId="0E2AD141" w:rsidR="002862EB" w:rsidRPr="003B5CF7" w:rsidRDefault="002862EB" w:rsidP="00C83D90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>2024</w:t>
            </w:r>
            <w:r w:rsidRPr="003B5CF7">
              <w:rPr>
                <w:rFonts w:asciiTheme="majorHAnsi" w:eastAsiaTheme="majorEastAsia" w:hAnsiTheme="majorHAnsi" w:cstheme="majorBidi"/>
                <w:b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</w:rPr>
              <w:t>5 Fee</w:t>
            </w:r>
          </w:p>
        </w:tc>
      </w:tr>
      <w:tr w:rsidR="002862EB" w:rsidRPr="00A034EA" w14:paraId="453BBD4A" w14:textId="6E3271BF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57FEE072" w14:textId="77777777" w:rsidR="002862EB" w:rsidRPr="00A034EA" w:rsidRDefault="002862EB" w:rsidP="00757933">
            <w:pPr>
              <w:rPr>
                <w:rFonts w:cs="Arial"/>
              </w:rPr>
            </w:pPr>
            <w:r w:rsidRPr="00A034EA">
              <w:rPr>
                <w:rFonts w:cs="Arial"/>
              </w:rPr>
              <w:t xml:space="preserve">NEW - Animal Boarding Establishment - combined (dogs and cats) </w:t>
            </w:r>
          </w:p>
        </w:tc>
        <w:tc>
          <w:tcPr>
            <w:tcW w:w="2951" w:type="dxa"/>
          </w:tcPr>
          <w:p w14:paraId="67F56009" w14:textId="77777777" w:rsidR="002862EB" w:rsidRPr="00A034EA" w:rsidRDefault="002862EB" w:rsidP="00757933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2551" w14:textId="21D6150F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D200A" w14:textId="16887E53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£201</w:t>
            </w:r>
          </w:p>
        </w:tc>
      </w:tr>
      <w:tr w:rsidR="002862EB" w:rsidRPr="00A034EA" w14:paraId="081566E4" w14:textId="35B0B389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1FD99C6C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7A529B38" w14:textId="77777777" w:rsidR="002862EB" w:rsidRPr="00A034EA" w:rsidRDefault="002862EB" w:rsidP="00757933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B831" w14:textId="2CF2AC21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£2</w:t>
            </w:r>
            <w:r>
              <w:rPr>
                <w:rFonts w:cs="Arial"/>
              </w:rPr>
              <w:t>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951F" w14:textId="71D72860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</w:t>
            </w:r>
            <w:r>
              <w:rPr>
                <w:rFonts w:cs="Arial"/>
              </w:rPr>
              <w:t>26</w:t>
            </w:r>
            <w:r w:rsidRPr="001E7E93">
              <w:rPr>
                <w:rFonts w:cs="Arial"/>
              </w:rPr>
              <w:t>8*</w:t>
            </w:r>
          </w:p>
        </w:tc>
      </w:tr>
      <w:tr w:rsidR="002862EB" w:rsidRPr="00A034EA" w14:paraId="0B54BD48" w14:textId="135D1C8C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3818F3CC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304DB114" w14:textId="77777777" w:rsidR="002862EB" w:rsidRPr="00A034EA" w:rsidRDefault="002862EB" w:rsidP="00757933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F092F" w14:textId="74C232FF" w:rsidR="002862EB" w:rsidRPr="00A034EA" w:rsidRDefault="002862EB" w:rsidP="007579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£448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DD37" w14:textId="770AF045" w:rsidR="002862EB" w:rsidRPr="00050F8F" w:rsidRDefault="002862EB" w:rsidP="007579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£469 minimum</w:t>
            </w:r>
          </w:p>
        </w:tc>
      </w:tr>
      <w:tr w:rsidR="002862EB" w:rsidRPr="00A034EA" w14:paraId="204DE64E" w14:textId="4ADFD333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4CEE23DC" w14:textId="77777777" w:rsidR="002862EB" w:rsidRPr="00A034EA" w:rsidRDefault="002862EB" w:rsidP="00757933">
            <w:pPr>
              <w:rPr>
                <w:rFonts w:cs="Arial"/>
              </w:rPr>
            </w:pPr>
            <w:r w:rsidRPr="00A034EA">
              <w:rPr>
                <w:rFonts w:cs="Arial"/>
              </w:rPr>
              <w:t xml:space="preserve">RENEWAL - Animal Boarding Establishment - combined (dogs and cats) </w:t>
            </w:r>
          </w:p>
        </w:tc>
        <w:tc>
          <w:tcPr>
            <w:tcW w:w="2951" w:type="dxa"/>
          </w:tcPr>
          <w:p w14:paraId="66E28B4E" w14:textId="77777777" w:rsidR="002862EB" w:rsidRPr="00A034EA" w:rsidRDefault="002862EB" w:rsidP="00757933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72E1E" w14:textId="592B45A4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DE35" w14:textId="07C6F71D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£167.50</w:t>
            </w:r>
          </w:p>
        </w:tc>
      </w:tr>
      <w:tr w:rsidR="002862EB" w:rsidRPr="00A034EA" w14:paraId="2B08D430" w14:textId="72E3CBE3" w:rsidTr="004C3CDC">
        <w:trPr>
          <w:trHeight w:val="309"/>
        </w:trPr>
        <w:tc>
          <w:tcPr>
            <w:tcW w:w="2856" w:type="dxa"/>
            <w:vMerge/>
            <w:tcBorders>
              <w:bottom w:val="single" w:sz="4" w:space="0" w:color="auto"/>
            </w:tcBorders>
            <w:vAlign w:val="center"/>
          </w:tcPr>
          <w:p w14:paraId="67890571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0EA2A85B" w14:textId="77777777" w:rsidR="002862EB" w:rsidRPr="00A034EA" w:rsidRDefault="002862EB" w:rsidP="00757933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1588B" w14:textId="6C1B78B8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£2</w:t>
            </w:r>
            <w:r>
              <w:rPr>
                <w:rFonts w:cs="Arial"/>
              </w:rPr>
              <w:t>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A9DDC" w14:textId="7424EE12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</w:t>
            </w:r>
            <w:r w:rsidRPr="001E7E93">
              <w:rPr>
                <w:rFonts w:cs="Arial"/>
              </w:rPr>
              <w:t>268*</w:t>
            </w:r>
          </w:p>
        </w:tc>
      </w:tr>
      <w:tr w:rsidR="002862EB" w:rsidRPr="00A034EA" w14:paraId="4E732BCC" w14:textId="4836BACA" w:rsidTr="004C3CDC">
        <w:trPr>
          <w:trHeight w:val="309"/>
        </w:trPr>
        <w:tc>
          <w:tcPr>
            <w:tcW w:w="2856" w:type="dxa"/>
            <w:vMerge/>
            <w:tcBorders>
              <w:top w:val="single" w:sz="4" w:space="0" w:color="auto"/>
            </w:tcBorders>
            <w:vAlign w:val="center"/>
          </w:tcPr>
          <w:p w14:paraId="0CC10C0F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64F84E06" w14:textId="77777777" w:rsidR="002862EB" w:rsidRPr="00A034EA" w:rsidRDefault="002862EB" w:rsidP="00757933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62D53" w14:textId="74F32A5E" w:rsidR="002862EB" w:rsidRPr="00A034EA" w:rsidRDefault="002862EB" w:rsidP="00757933">
            <w:pPr>
              <w:jc w:val="center"/>
              <w:rPr>
                <w:rFonts w:cs="Arial"/>
                <w:b/>
              </w:rPr>
            </w:pPr>
            <w:r w:rsidRPr="00050F8F">
              <w:rPr>
                <w:rFonts w:cs="Arial"/>
                <w:b/>
              </w:rPr>
              <w:t>£416 minimum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A31C" w14:textId="0D375992" w:rsidR="002862EB" w:rsidRPr="00050F8F" w:rsidRDefault="002862EB" w:rsidP="007579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£435.50 minimum</w:t>
            </w:r>
          </w:p>
        </w:tc>
      </w:tr>
      <w:tr w:rsidR="002862EB" w:rsidRPr="00A034EA" w14:paraId="6FD699E6" w14:textId="3E8A2190" w:rsidTr="004C3CDC">
        <w:trPr>
          <w:trHeight w:val="440"/>
        </w:trPr>
        <w:tc>
          <w:tcPr>
            <w:tcW w:w="2856" w:type="dxa"/>
            <w:vMerge w:val="restart"/>
          </w:tcPr>
          <w:p w14:paraId="336400C2" w14:textId="77777777" w:rsidR="002862EB" w:rsidRPr="00A034EA" w:rsidRDefault="002862EB" w:rsidP="00757933">
            <w:pPr>
              <w:rPr>
                <w:rFonts w:cs="Arial"/>
              </w:rPr>
            </w:pPr>
            <w:r w:rsidRPr="00A034EA">
              <w:rPr>
                <w:rFonts w:cs="Arial"/>
              </w:rPr>
              <w:t xml:space="preserve">NEW - Animal Boarding Establishment - single species (dogs or cats)) 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14:paraId="1E7DEF8A" w14:textId="77777777" w:rsidR="002862EB" w:rsidRPr="00A034EA" w:rsidRDefault="002862EB" w:rsidP="00757933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B89" w14:textId="2FAD5E59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EEF" w14:textId="33C3D80E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2862EB" w:rsidRPr="00A034EA" w14:paraId="6FFCF526" w14:textId="472C83AB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16DB00B2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6AB6751E" w14:textId="77777777" w:rsidR="002862EB" w:rsidRPr="00A034EA" w:rsidRDefault="002862EB" w:rsidP="00757933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289" w14:textId="29093C19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£2</w:t>
            </w:r>
            <w:r>
              <w:rPr>
                <w:rFonts w:cs="Arial"/>
              </w:rPr>
              <w:t>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B95" w14:textId="4D652671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</w:t>
            </w:r>
            <w:r w:rsidRPr="001E7E93">
              <w:rPr>
                <w:rFonts w:cs="Arial"/>
              </w:rPr>
              <w:t>268*</w:t>
            </w:r>
          </w:p>
        </w:tc>
      </w:tr>
      <w:tr w:rsidR="002862EB" w:rsidRPr="00A034EA" w14:paraId="2261355E" w14:textId="28055379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5655B747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3164FE07" w14:textId="77777777" w:rsidR="002862EB" w:rsidRPr="00A034EA" w:rsidRDefault="002862EB" w:rsidP="00757933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737" w14:textId="625354A9" w:rsidR="002862EB" w:rsidRPr="00A034EA" w:rsidRDefault="002862EB" w:rsidP="00757933">
            <w:pPr>
              <w:jc w:val="center"/>
              <w:rPr>
                <w:rFonts w:cs="Arial"/>
                <w:b/>
              </w:rPr>
            </w:pPr>
            <w:r w:rsidRPr="00050F8F">
              <w:rPr>
                <w:rFonts w:cs="Arial"/>
                <w:b/>
              </w:rPr>
              <w:t>£384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61F" w14:textId="6898632D" w:rsidR="002862EB" w:rsidRPr="00050F8F" w:rsidRDefault="002862EB" w:rsidP="007579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£402 minimum</w:t>
            </w:r>
          </w:p>
        </w:tc>
      </w:tr>
      <w:tr w:rsidR="002862EB" w:rsidRPr="00A034EA" w14:paraId="18C673C1" w14:textId="55EA405E" w:rsidTr="004C3CDC">
        <w:trPr>
          <w:trHeight w:val="440"/>
        </w:trPr>
        <w:tc>
          <w:tcPr>
            <w:tcW w:w="2856" w:type="dxa"/>
            <w:vMerge w:val="restart"/>
          </w:tcPr>
          <w:p w14:paraId="06490B87" w14:textId="77777777" w:rsidR="002862EB" w:rsidRPr="00A034EA" w:rsidRDefault="002862EB" w:rsidP="00757933">
            <w:pPr>
              <w:rPr>
                <w:rFonts w:cs="Arial"/>
              </w:rPr>
            </w:pPr>
            <w:r w:rsidRPr="00A034EA">
              <w:rPr>
                <w:rFonts w:cs="Arial"/>
              </w:rPr>
              <w:t xml:space="preserve">RENEWAL - Animal Boarding Establishment - single species (dogs or cats)) </w:t>
            </w:r>
          </w:p>
        </w:tc>
        <w:tc>
          <w:tcPr>
            <w:tcW w:w="2951" w:type="dxa"/>
          </w:tcPr>
          <w:p w14:paraId="3B4BEC3F" w14:textId="77777777" w:rsidR="002862EB" w:rsidRPr="00A034EA" w:rsidRDefault="002862EB" w:rsidP="00757933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B2F" w14:textId="31E3BF79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5F1" w14:textId="79778486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£100.50</w:t>
            </w:r>
          </w:p>
        </w:tc>
      </w:tr>
      <w:tr w:rsidR="002862EB" w:rsidRPr="00A034EA" w14:paraId="5FE8D1BE" w14:textId="1A70C546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10536E16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6BB2F398" w14:textId="77777777" w:rsidR="002862EB" w:rsidRPr="00A034EA" w:rsidRDefault="002862EB" w:rsidP="00757933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180" w14:textId="093543E7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£2</w:t>
            </w:r>
            <w:r>
              <w:rPr>
                <w:rFonts w:cs="Arial"/>
              </w:rPr>
              <w:t>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3FC" w14:textId="334DBFB5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4 hours at £</w:t>
            </w:r>
            <w:r w:rsidRPr="00B72228">
              <w:rPr>
                <w:rFonts w:cs="Arial"/>
              </w:rPr>
              <w:t>268*</w:t>
            </w:r>
          </w:p>
        </w:tc>
      </w:tr>
      <w:tr w:rsidR="002862EB" w:rsidRPr="00A034EA" w14:paraId="24E12C67" w14:textId="642D6224" w:rsidTr="004C3CDC">
        <w:trPr>
          <w:trHeight w:val="377"/>
        </w:trPr>
        <w:tc>
          <w:tcPr>
            <w:tcW w:w="2856" w:type="dxa"/>
            <w:vMerge/>
            <w:vAlign w:val="center"/>
          </w:tcPr>
          <w:p w14:paraId="01C35F56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3F2D1CA4" w14:textId="77777777" w:rsidR="002862EB" w:rsidRPr="00A034EA" w:rsidRDefault="002862EB" w:rsidP="00757933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479" w14:textId="5B7A9835" w:rsidR="002862EB" w:rsidRPr="00A034EA" w:rsidRDefault="002862EB" w:rsidP="00757933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£352 minimum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B49" w14:textId="076B610C" w:rsidR="002862EB" w:rsidRPr="002611AF" w:rsidRDefault="002862EB" w:rsidP="007579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£368.50 minimum</w:t>
            </w:r>
          </w:p>
        </w:tc>
      </w:tr>
      <w:tr w:rsidR="002862EB" w:rsidRPr="00A034EA" w14:paraId="401CA2AD" w14:textId="6D22FF7D" w:rsidTr="004C3CDC">
        <w:trPr>
          <w:trHeight w:val="440"/>
        </w:trPr>
        <w:tc>
          <w:tcPr>
            <w:tcW w:w="2856" w:type="dxa"/>
            <w:vMerge w:val="restart"/>
          </w:tcPr>
          <w:p w14:paraId="6D7121BD" w14:textId="75EAB469" w:rsidR="002862EB" w:rsidRPr="00A034EA" w:rsidRDefault="002862EB" w:rsidP="00757933">
            <w:pPr>
              <w:rPr>
                <w:rFonts w:cs="Arial"/>
              </w:rPr>
            </w:pPr>
            <w:bookmarkStart w:id="4" w:name="_Hlk155353904"/>
            <w:r w:rsidRPr="00A034EA">
              <w:rPr>
                <w:rFonts w:cs="Arial"/>
              </w:rPr>
              <w:t xml:space="preserve">NEW - Home boarder (midterm inspections </w:t>
            </w:r>
            <w:r w:rsidR="004C3CDC">
              <w:rPr>
                <w:rFonts w:cs="Arial"/>
              </w:rPr>
              <w:t>removed for 2024)</w:t>
            </w:r>
          </w:p>
        </w:tc>
        <w:tc>
          <w:tcPr>
            <w:tcW w:w="2951" w:type="dxa"/>
          </w:tcPr>
          <w:p w14:paraId="282843F3" w14:textId="77777777" w:rsidR="002862EB" w:rsidRPr="00A034EA" w:rsidRDefault="002862EB" w:rsidP="00757933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785" w14:textId="092E184D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100" w14:textId="35464A5B" w:rsidR="002862EB" w:rsidRPr="00A034EA" w:rsidRDefault="002862EB" w:rsidP="007579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2862EB" w:rsidRPr="00A034EA" w14:paraId="17E9BC90" w14:textId="716FD2B2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2599A975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1306A27B" w14:textId="77777777" w:rsidR="002862EB" w:rsidRPr="00A034EA" w:rsidRDefault="002862EB" w:rsidP="00757933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C46" w14:textId="4866FCCB" w:rsidR="002862EB" w:rsidRPr="00A034EA" w:rsidRDefault="002862EB" w:rsidP="00757933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2 hours at £</w:t>
            </w:r>
            <w:r>
              <w:rPr>
                <w:rFonts w:cs="Arial"/>
              </w:rPr>
              <w:t>128*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8DA" w14:textId="0D09820A" w:rsidR="002862EB" w:rsidRPr="00B72228" w:rsidRDefault="002862EB" w:rsidP="00757933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2 hours at £134*</w:t>
            </w:r>
          </w:p>
        </w:tc>
      </w:tr>
      <w:tr w:rsidR="002862EB" w:rsidRPr="00A034EA" w14:paraId="24F5DF96" w14:textId="2751C747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7CF39775" w14:textId="77777777" w:rsidR="002862EB" w:rsidRPr="00A034EA" w:rsidRDefault="002862EB" w:rsidP="00757933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280657B8" w14:textId="77777777" w:rsidR="002862EB" w:rsidRPr="00A034EA" w:rsidRDefault="002862EB" w:rsidP="00757933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D32" w14:textId="31FCC1C7" w:rsidR="002862EB" w:rsidRPr="00A034EA" w:rsidRDefault="002862EB" w:rsidP="00757933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£256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B09" w14:textId="7ABB6D0E" w:rsidR="002862EB" w:rsidRPr="002611AF" w:rsidRDefault="002862EB" w:rsidP="0075793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£268 minimum</w:t>
            </w:r>
          </w:p>
        </w:tc>
      </w:tr>
      <w:bookmarkEnd w:id="4"/>
      <w:tr w:rsidR="004F1A85" w:rsidRPr="00A034EA" w14:paraId="22F8FE93" w14:textId="77777777" w:rsidTr="00B41A32">
        <w:trPr>
          <w:trHeight w:val="155"/>
        </w:trPr>
        <w:tc>
          <w:tcPr>
            <w:tcW w:w="2856" w:type="dxa"/>
          </w:tcPr>
          <w:p w14:paraId="6FFE82E0" w14:textId="2F40961F" w:rsidR="004F1A85" w:rsidRPr="00A034EA" w:rsidRDefault="004F1A85" w:rsidP="004F1A85">
            <w:pPr>
              <w:rPr>
                <w:rFonts w:cs="Arial"/>
              </w:rPr>
            </w:pPr>
            <w:r>
              <w:rPr>
                <w:rFonts w:cs="Arial"/>
                <w:bCs/>
              </w:rPr>
              <w:t>Additional mid licence visit</w:t>
            </w:r>
          </w:p>
        </w:tc>
        <w:tc>
          <w:tcPr>
            <w:tcW w:w="2951" w:type="dxa"/>
          </w:tcPr>
          <w:p w14:paraId="11EFCB48" w14:textId="77777777" w:rsidR="004F1A85" w:rsidRPr="00A034EA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F08" w14:textId="5BCBEB44" w:rsidR="004F1A85" w:rsidRDefault="004F1A85" w:rsidP="004F1A85">
            <w:pPr>
              <w:jc w:val="center"/>
              <w:rPr>
                <w:rFonts w:cs="Arial"/>
              </w:rPr>
            </w:pPr>
            <w: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064" w14:textId="390D7EE6" w:rsidR="004F1A85" w:rsidRDefault="004F1A85" w:rsidP="004F1A85">
            <w:pPr>
              <w:jc w:val="center"/>
              <w:rPr>
                <w:rFonts w:cs="Arial"/>
              </w:rPr>
            </w:pPr>
            <w:r>
              <w:t>£134</w:t>
            </w:r>
          </w:p>
        </w:tc>
      </w:tr>
      <w:tr w:rsidR="004F1A85" w:rsidRPr="00A034EA" w14:paraId="2ABE15E6" w14:textId="26842A3A" w:rsidTr="004C3CDC">
        <w:trPr>
          <w:trHeight w:val="155"/>
        </w:trPr>
        <w:tc>
          <w:tcPr>
            <w:tcW w:w="2856" w:type="dxa"/>
            <w:vMerge w:val="restart"/>
          </w:tcPr>
          <w:p w14:paraId="078F3DB6" w14:textId="13C16355" w:rsidR="004F1A85" w:rsidRPr="00A034EA" w:rsidRDefault="004F1A85" w:rsidP="004F1A85">
            <w:pPr>
              <w:rPr>
                <w:rFonts w:cs="Arial"/>
              </w:rPr>
            </w:pPr>
            <w:r w:rsidRPr="00A034EA">
              <w:rPr>
                <w:rFonts w:cs="Arial"/>
              </w:rPr>
              <w:t xml:space="preserve">RENEWAL - Home boarder (midterm inspections </w:t>
            </w:r>
            <w:r>
              <w:rPr>
                <w:rFonts w:cs="Arial"/>
              </w:rPr>
              <w:t>removed for 2024)</w:t>
            </w:r>
          </w:p>
        </w:tc>
        <w:tc>
          <w:tcPr>
            <w:tcW w:w="2951" w:type="dxa"/>
          </w:tcPr>
          <w:p w14:paraId="1D3F15C8" w14:textId="02B01371" w:rsidR="004F1A85" w:rsidRPr="00A034EA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6902" w14:textId="2C25FE76" w:rsidR="004F1A85" w:rsidRPr="00A034E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9E66" w14:textId="08D55CCE" w:rsidR="004F1A85" w:rsidRPr="00A034E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£100.50</w:t>
            </w:r>
          </w:p>
        </w:tc>
      </w:tr>
      <w:tr w:rsidR="004F1A85" w:rsidRPr="00A034EA" w14:paraId="40BA4697" w14:textId="45C8378F" w:rsidTr="004C3CDC">
        <w:trPr>
          <w:trHeight w:val="154"/>
        </w:trPr>
        <w:tc>
          <w:tcPr>
            <w:tcW w:w="2856" w:type="dxa"/>
            <w:vMerge/>
            <w:vAlign w:val="center"/>
          </w:tcPr>
          <w:p w14:paraId="595AD8B1" w14:textId="77777777" w:rsidR="004F1A85" w:rsidRPr="00A034EA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0D37EABA" w14:textId="77777777" w:rsidR="004F1A85" w:rsidRPr="00A034EA" w:rsidRDefault="004F1A85" w:rsidP="004F1A85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48EAE" w14:textId="489FD021" w:rsidR="004F1A85" w:rsidRPr="00A034EA" w:rsidRDefault="004F1A85" w:rsidP="004F1A85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Minimum 2 hours at £</w:t>
            </w:r>
            <w:r>
              <w:rPr>
                <w:rFonts w:cs="Arial"/>
              </w:rPr>
              <w:t>128*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55C31" w14:textId="6B461107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2 hours at £134*</w:t>
            </w:r>
          </w:p>
        </w:tc>
      </w:tr>
      <w:tr w:rsidR="004F1A85" w:rsidRPr="002611AF" w14:paraId="770AB0EC" w14:textId="2E311100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4532E399" w14:textId="77777777" w:rsidR="004F1A85" w:rsidRPr="00A034EA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4C524F21" w14:textId="77777777" w:rsidR="004F1A85" w:rsidRPr="00A034EA" w:rsidRDefault="004F1A85" w:rsidP="004F1A85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A12" w14:textId="360064F8" w:rsidR="004F1A85" w:rsidRPr="00A034EA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£224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4E6" w14:textId="6127EFF2" w:rsidR="004F1A85" w:rsidRPr="002611AF" w:rsidRDefault="004F1A85" w:rsidP="004F1A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£234.50 minimum</w:t>
            </w:r>
          </w:p>
        </w:tc>
      </w:tr>
      <w:tr w:rsidR="004F1A85" w:rsidRPr="00A034EA" w14:paraId="3E73B7D5" w14:textId="77777777" w:rsidTr="002711D9">
        <w:trPr>
          <w:trHeight w:val="309"/>
        </w:trPr>
        <w:tc>
          <w:tcPr>
            <w:tcW w:w="2856" w:type="dxa"/>
          </w:tcPr>
          <w:p w14:paraId="396DFE7E" w14:textId="764815AB" w:rsidR="004F1A85" w:rsidRPr="00E77A79" w:rsidRDefault="004F1A85" w:rsidP="004F1A85">
            <w:pPr>
              <w:rPr>
                <w:rFonts w:cs="Arial"/>
              </w:rPr>
            </w:pPr>
            <w:r>
              <w:rPr>
                <w:rFonts w:cs="Arial"/>
                <w:bCs/>
              </w:rPr>
              <w:t>Additional mid licence visit</w:t>
            </w:r>
          </w:p>
        </w:tc>
        <w:tc>
          <w:tcPr>
            <w:tcW w:w="2951" w:type="dxa"/>
          </w:tcPr>
          <w:p w14:paraId="4BC8EE6E" w14:textId="77777777" w:rsidR="004F1A85" w:rsidRPr="00A034EA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6D0" w14:textId="46743E54" w:rsidR="004F1A85" w:rsidRDefault="004F1A85" w:rsidP="004F1A85">
            <w:pPr>
              <w:jc w:val="center"/>
              <w:rPr>
                <w:rFonts w:cs="Arial"/>
              </w:rPr>
            </w:pPr>
            <w: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622" w14:textId="7487E412" w:rsidR="004F1A85" w:rsidRDefault="004F1A85" w:rsidP="004F1A85">
            <w:pPr>
              <w:jc w:val="center"/>
              <w:rPr>
                <w:rFonts w:cs="Arial"/>
              </w:rPr>
            </w:pPr>
            <w:r>
              <w:t>£134</w:t>
            </w:r>
          </w:p>
        </w:tc>
      </w:tr>
      <w:tr w:rsidR="004F1A85" w:rsidRPr="00A034EA" w14:paraId="47C65D8F" w14:textId="0160F777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70325427" w14:textId="77777777" w:rsidR="004F1A85" w:rsidRPr="00E77A79" w:rsidRDefault="004F1A85" w:rsidP="004F1A85">
            <w:pPr>
              <w:rPr>
                <w:rFonts w:cs="Arial"/>
              </w:rPr>
            </w:pPr>
            <w:r w:rsidRPr="00E77A79">
              <w:rPr>
                <w:rFonts w:cs="Arial"/>
              </w:rPr>
              <w:t>NEW - Home Boarder - Franchisee arrangers licence (excludes inspection fee per host)</w:t>
            </w:r>
          </w:p>
        </w:tc>
        <w:tc>
          <w:tcPr>
            <w:tcW w:w="2951" w:type="dxa"/>
          </w:tcPr>
          <w:p w14:paraId="55D35746" w14:textId="22A6ECAD" w:rsidR="004F1A85" w:rsidRPr="00A034EA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8030E" w14:textId="482E55E9" w:rsidR="004F1A85" w:rsidRPr="00A034E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D79F" w14:textId="2798E476" w:rsidR="004F1A85" w:rsidRPr="00A034E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4F1A85" w:rsidRPr="00A034EA" w14:paraId="2E51A6D8" w14:textId="73AF941F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20000C5F" w14:textId="77777777" w:rsidR="004F1A85" w:rsidRPr="00E77A79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14:paraId="3CE74EAF" w14:textId="77777777" w:rsidR="004F1A85" w:rsidRPr="00A034EA" w:rsidRDefault="004F1A85" w:rsidP="004F1A85">
            <w:pPr>
              <w:jc w:val="center"/>
            </w:pPr>
            <w:r w:rsidRPr="00A034EA"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75EE" w14:textId="34A2A0FD" w:rsidR="004F1A85" w:rsidRPr="00A034EA" w:rsidRDefault="004F1A85" w:rsidP="004F1A85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Per inspection at hourly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F962" w14:textId="5BCE722A" w:rsidR="004F1A85" w:rsidRPr="00A034EA" w:rsidRDefault="004F1A85" w:rsidP="004F1A85">
            <w:pPr>
              <w:jc w:val="center"/>
              <w:rPr>
                <w:rFonts w:cs="Arial"/>
              </w:rPr>
            </w:pPr>
            <w:r w:rsidRPr="00A034EA">
              <w:rPr>
                <w:rFonts w:cs="Arial"/>
              </w:rPr>
              <w:t>Per inspection at hourly rate</w:t>
            </w:r>
          </w:p>
        </w:tc>
      </w:tr>
      <w:tr w:rsidR="004F1A85" w:rsidRPr="00A034EA" w14:paraId="5EA45742" w14:textId="6CD34D79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0D7A6C89" w14:textId="77777777" w:rsidR="004F1A85" w:rsidRPr="00E77A79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2CA282DC" w14:textId="77777777" w:rsidR="004F1A85" w:rsidRPr="00A034EA" w:rsidRDefault="004F1A85" w:rsidP="004F1A85">
            <w:pPr>
              <w:jc w:val="center"/>
            </w:pPr>
            <w:r w:rsidRPr="00A034EA"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0983" w14:textId="18A0CA2F" w:rsidR="004F1A85" w:rsidRPr="00A034EA" w:rsidRDefault="004F1A85" w:rsidP="004F1A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£128 + host inspection fee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F429" w14:textId="720A79CB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  <w:b/>
              </w:rPr>
              <w:t>£134 + host inspection fee</w:t>
            </w:r>
          </w:p>
        </w:tc>
      </w:tr>
      <w:tr w:rsidR="004F1A85" w14:paraId="6AFB0DB5" w14:textId="7765BA20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61B46853" w14:textId="77777777" w:rsidR="004F1A85" w:rsidRPr="00E77A79" w:rsidRDefault="004F1A85" w:rsidP="004F1A85">
            <w:pPr>
              <w:rPr>
                <w:rFonts w:cs="Arial"/>
              </w:rPr>
            </w:pPr>
            <w:r w:rsidRPr="00E77A79">
              <w:rPr>
                <w:rFonts w:cs="Arial"/>
              </w:rPr>
              <w:t>RENEWAL - Home Boarder - Franchisee arrangers licence (excludes inspection fee per host)</w:t>
            </w:r>
          </w:p>
        </w:tc>
        <w:tc>
          <w:tcPr>
            <w:tcW w:w="2951" w:type="dxa"/>
          </w:tcPr>
          <w:p w14:paraId="611320D3" w14:textId="3B771371" w:rsidR="004F1A85" w:rsidRPr="00A034EA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F3557" w14:textId="6B7934A1" w:rsidR="004F1A85" w:rsidRPr="00A034E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FB17" w14:textId="2AB443F7" w:rsidR="004F1A85" w:rsidRPr="00A034E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£100.50</w:t>
            </w:r>
          </w:p>
        </w:tc>
      </w:tr>
      <w:tr w:rsidR="004F1A85" w14:paraId="70AB7156" w14:textId="345B06B3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3C49C420" w14:textId="77777777" w:rsidR="004F1A85" w:rsidRPr="00E77A79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74F5E4B3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3A882" w14:textId="23E4F03D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Per inspection at hourly rate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009" w14:textId="4509EBF6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Per inspection at hourly rate</w:t>
            </w:r>
          </w:p>
        </w:tc>
      </w:tr>
      <w:tr w:rsidR="004F1A85" w14:paraId="27855009" w14:textId="262D5B00" w:rsidTr="004C3CDC">
        <w:trPr>
          <w:trHeight w:val="308"/>
        </w:trPr>
        <w:tc>
          <w:tcPr>
            <w:tcW w:w="2856" w:type="dxa"/>
            <w:vMerge/>
            <w:tcBorders>
              <w:bottom w:val="single" w:sz="4" w:space="0" w:color="auto"/>
            </w:tcBorders>
            <w:vAlign w:val="center"/>
          </w:tcPr>
          <w:p w14:paraId="7C27EB32" w14:textId="77777777" w:rsidR="004F1A85" w:rsidRPr="00E77A79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2276E037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46BFB" w14:textId="20E10F6E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£96</w:t>
            </w:r>
            <w:r w:rsidRPr="00BA3188">
              <w:rPr>
                <w:rFonts w:cs="Arial"/>
                <w:b/>
              </w:rPr>
              <w:t xml:space="preserve"> + host inspection fee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089C" w14:textId="398F811A" w:rsidR="004F1A85" w:rsidRPr="00B72228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£100.50 + host inspection fee</w:t>
            </w:r>
          </w:p>
        </w:tc>
      </w:tr>
      <w:tr w:rsidR="004F1A85" w14:paraId="261B15C9" w14:textId="316936D2" w:rsidTr="004C3CDC">
        <w:trPr>
          <w:trHeight w:val="309"/>
        </w:trPr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14:paraId="405C22AA" w14:textId="348283AB" w:rsidR="004F1A85" w:rsidRPr="00E77A79" w:rsidRDefault="004F1A85" w:rsidP="004F1A85">
            <w:pPr>
              <w:rPr>
                <w:rFonts w:cs="Arial"/>
              </w:rPr>
            </w:pPr>
            <w:r w:rsidRPr="00E77A79">
              <w:rPr>
                <w:rFonts w:cs="Arial"/>
              </w:rPr>
              <w:t>Assessment of hobby host as part of a franchisee licence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29AAB2D8" w14:textId="0A9173A8" w:rsidR="004F1A85" w:rsidRPr="00F856E2" w:rsidRDefault="004F1A85" w:rsidP="004F1A85">
            <w:pPr>
              <w:jc w:val="center"/>
            </w:pPr>
            <w:r>
              <w:t>Host inspection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F34" w14:textId="7519BC6F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7BC" w14:textId="390C518B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4F1A85" w14:paraId="5852E8A4" w14:textId="51D687E4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470D9B2D" w14:textId="77777777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NEW - </w:t>
            </w:r>
            <w:r w:rsidRPr="00F856E2">
              <w:rPr>
                <w:rFonts w:cs="Arial"/>
              </w:rPr>
              <w:t>Dog Day Care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7006F678" w14:textId="0379AF58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53BA" w14:textId="775EE77B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3625" w14:textId="29D57E38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£201</w:t>
            </w:r>
          </w:p>
        </w:tc>
      </w:tr>
      <w:tr w:rsidR="004F1A85" w14:paraId="455348AE" w14:textId="532736B2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7FB3CFF0" w14:textId="77777777" w:rsidR="004F1A85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DC3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6A2E" w14:textId="0EE34EF3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ECD2" w14:textId="75F1CADD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015F324C" w14:textId="5EA2480A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271801F2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5F0F665F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32F6" w14:textId="41587E18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£448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320" w14:textId="66004CA6" w:rsidR="004F1A85" w:rsidRPr="00B72228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£469 minimum</w:t>
            </w:r>
          </w:p>
        </w:tc>
      </w:tr>
      <w:tr w:rsidR="004F1A85" w14:paraId="203A32F9" w14:textId="68B8871D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3C1938C5" w14:textId="77777777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RENEWAL - </w:t>
            </w:r>
            <w:r w:rsidRPr="00F856E2">
              <w:rPr>
                <w:rFonts w:cs="Arial"/>
              </w:rPr>
              <w:t>Dog Day Care</w:t>
            </w:r>
          </w:p>
        </w:tc>
        <w:tc>
          <w:tcPr>
            <w:tcW w:w="2951" w:type="dxa"/>
          </w:tcPr>
          <w:p w14:paraId="2EA3A906" w14:textId="6DBDFC08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806BF" w14:textId="7AEA32EF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3A6AC" w14:textId="1960A53D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£167.50</w:t>
            </w:r>
          </w:p>
        </w:tc>
      </w:tr>
      <w:tr w:rsidR="004F1A85" w14:paraId="5E3E941F" w14:textId="2E3BDC0E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73C24ADA" w14:textId="77777777" w:rsidR="004F1A85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7FBE8993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BA52" w14:textId="05B10153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527AC" w14:textId="5C6725AD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2F38BA0A" w14:textId="452A92FE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21C54B0C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28DCC069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46B3" w14:textId="728C826C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£416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045" w14:textId="72E4E5F0" w:rsidR="004F1A85" w:rsidRPr="00B72228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£435.50 minimum</w:t>
            </w:r>
          </w:p>
        </w:tc>
      </w:tr>
      <w:tr w:rsidR="004F1A85" w14:paraId="2A890A23" w14:textId="34B0F7A6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2E45E03C" w14:textId="10986CE4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NEW - </w:t>
            </w:r>
            <w:r w:rsidRPr="00F856E2">
              <w:rPr>
                <w:rFonts w:cs="Arial"/>
              </w:rPr>
              <w:t xml:space="preserve">Dog Breeding Establishment </w:t>
            </w:r>
            <w:r w:rsidRPr="00955C3F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*</w:t>
            </w:r>
            <w:r w:rsidRPr="00955C3F">
              <w:rPr>
                <w:rFonts w:cs="Arial"/>
                <w:b/>
              </w:rPr>
              <w:t>*excluding vet fee)</w:t>
            </w:r>
          </w:p>
        </w:tc>
        <w:tc>
          <w:tcPr>
            <w:tcW w:w="2951" w:type="dxa"/>
          </w:tcPr>
          <w:p w14:paraId="49B82607" w14:textId="78F48A18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B847" w14:textId="13746F0F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A4280" w14:textId="4B31F150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£201</w:t>
            </w:r>
          </w:p>
        </w:tc>
      </w:tr>
      <w:tr w:rsidR="004F1A85" w14:paraId="713B5772" w14:textId="5EB5C95D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66569C0E" w14:textId="77777777" w:rsidR="004F1A85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23ADBFE5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782DD" w14:textId="74D555CF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614D1" w14:textId="265A42E4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32AFF6B9" w14:textId="78C12BAE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0C96938C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07A72154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4139" w14:textId="3749CB5A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£448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232" w14:textId="735E0EE4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  <w:b/>
              </w:rPr>
              <w:t>£469 minimum</w:t>
            </w:r>
          </w:p>
        </w:tc>
      </w:tr>
      <w:tr w:rsidR="004F1A85" w14:paraId="47155F2A" w14:textId="445CB758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2398EEF3" w14:textId="5EB7C646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RENEWAL - </w:t>
            </w:r>
            <w:r w:rsidRPr="00F856E2">
              <w:rPr>
                <w:rFonts w:cs="Arial"/>
              </w:rPr>
              <w:t xml:space="preserve">Dog Breeding Establishment </w:t>
            </w:r>
          </w:p>
        </w:tc>
        <w:tc>
          <w:tcPr>
            <w:tcW w:w="2951" w:type="dxa"/>
          </w:tcPr>
          <w:p w14:paraId="3D13AEA7" w14:textId="5B260A09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165C" w14:textId="250B1DEE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99D10" w14:textId="7D151424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£167.50</w:t>
            </w:r>
          </w:p>
        </w:tc>
      </w:tr>
      <w:tr w:rsidR="004F1A85" w14:paraId="4364CA39" w14:textId="79EC2A39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19F09BBC" w14:textId="77777777" w:rsidR="004F1A85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3E934E18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BD8B" w14:textId="3687EBF5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5C33F" w14:textId="330182B4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09D9252F" w14:textId="0CC61CCF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0CAED0BD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298AA8F2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DED" w14:textId="1773EE33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£416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C7C" w14:textId="55A44FB5" w:rsidR="004F1A85" w:rsidRPr="00B72228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£435.50 minimum</w:t>
            </w:r>
          </w:p>
        </w:tc>
      </w:tr>
      <w:tr w:rsidR="004F1A85" w14:paraId="4F2107B1" w14:textId="28A9EED4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6A741FE3" w14:textId="1858915E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NEW - </w:t>
            </w:r>
            <w:r w:rsidRPr="00F856E2">
              <w:rPr>
                <w:rFonts w:cs="Arial"/>
              </w:rPr>
              <w:t>Dog Breeding Establishment (in domestic dwelling</w:t>
            </w:r>
            <w:r w:rsidRPr="00955C3F">
              <w:rPr>
                <w:rFonts w:cs="Arial"/>
              </w:rPr>
              <w:t>)</w:t>
            </w:r>
            <w:r w:rsidRPr="00955C3F">
              <w:rPr>
                <w:rFonts w:cs="Arial"/>
                <w:b/>
              </w:rPr>
              <w:t>(*</w:t>
            </w:r>
            <w:r>
              <w:rPr>
                <w:rFonts w:cs="Arial"/>
                <w:b/>
              </w:rPr>
              <w:t>*</w:t>
            </w:r>
            <w:r w:rsidRPr="00955C3F">
              <w:rPr>
                <w:rFonts w:cs="Arial"/>
                <w:b/>
              </w:rPr>
              <w:t>excluding vet fee)</w:t>
            </w:r>
          </w:p>
        </w:tc>
        <w:tc>
          <w:tcPr>
            <w:tcW w:w="2951" w:type="dxa"/>
          </w:tcPr>
          <w:p w14:paraId="03F840ED" w14:textId="26E60687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86E" w14:textId="5585C5FC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98F" w14:textId="2D1AE858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4F1A85" w14:paraId="78725529" w14:textId="0A2D52F2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4130E718" w14:textId="77777777" w:rsidR="004F1A85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0C1E5CBD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A0C" w14:textId="08093BE0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7CD" w14:textId="09174400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77CD6394" w14:textId="6363D757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5539F862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2BFAB66C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983" w14:textId="6D079479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£384 minimum**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795" w14:textId="7FEC9871" w:rsidR="004F1A85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£402</w:t>
            </w:r>
          </w:p>
          <w:p w14:paraId="52FFAD2F" w14:textId="5EB1AC0D" w:rsidR="004F1A85" w:rsidRPr="00B72228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minimum **</w:t>
            </w:r>
          </w:p>
        </w:tc>
      </w:tr>
      <w:tr w:rsidR="004F1A85" w14:paraId="07124C17" w14:textId="7721C15F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1D722246" w14:textId="0DAC2FC8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RENEWAL - </w:t>
            </w:r>
            <w:r w:rsidRPr="00F856E2">
              <w:rPr>
                <w:rFonts w:cs="Arial"/>
              </w:rPr>
              <w:t>Dog Breeding Establishment (in domestic dwelling</w:t>
            </w:r>
            <w:r>
              <w:rPr>
                <w:rFonts w:cs="Arial"/>
              </w:rPr>
              <w:t>)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3E99947F" w14:textId="32AA3283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A767" w14:textId="56D7DAB2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00DF" w14:textId="0B16E750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£100.50</w:t>
            </w:r>
          </w:p>
        </w:tc>
      </w:tr>
      <w:tr w:rsidR="004F1A85" w14:paraId="6AE9C673" w14:textId="711B286F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63FDBD55" w14:textId="77777777" w:rsidR="004F1A85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185561D0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2CAD" w14:textId="31EDB881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8744A" w14:textId="3A441229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5D50039B" w14:textId="0C91FCF7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256F24D0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33E413DC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FA9" w14:textId="07CBFE8A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£352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0AB" w14:textId="53BE0928" w:rsidR="004F1A85" w:rsidRPr="00B72228" w:rsidRDefault="004F1A85" w:rsidP="004F1A85">
            <w:pPr>
              <w:jc w:val="center"/>
              <w:rPr>
                <w:rFonts w:cs="Arial"/>
                <w:b/>
              </w:rPr>
            </w:pPr>
            <w:r w:rsidRPr="00B72228">
              <w:rPr>
                <w:rFonts w:cs="Arial"/>
                <w:b/>
              </w:rPr>
              <w:t>£368.50</w:t>
            </w:r>
            <w:r>
              <w:rPr>
                <w:rFonts w:cs="Arial"/>
                <w:b/>
              </w:rPr>
              <w:t xml:space="preserve"> </w:t>
            </w:r>
            <w:r w:rsidRPr="00B72228">
              <w:rPr>
                <w:rFonts w:cs="Arial"/>
                <w:b/>
              </w:rPr>
              <w:t>minimum</w:t>
            </w:r>
          </w:p>
        </w:tc>
      </w:tr>
      <w:tr w:rsidR="004F1A85" w14:paraId="48E23929" w14:textId="075235EC" w:rsidTr="004C3CDC">
        <w:trPr>
          <w:trHeight w:val="309"/>
        </w:trPr>
        <w:tc>
          <w:tcPr>
            <w:tcW w:w="2856" w:type="dxa"/>
            <w:vMerge w:val="restart"/>
          </w:tcPr>
          <w:p w14:paraId="61A73B7B" w14:textId="77777777" w:rsidR="004F1A85" w:rsidRDefault="004F1A85" w:rsidP="004F1A85">
            <w:r>
              <w:rPr>
                <w:rFonts w:cs="Arial"/>
              </w:rPr>
              <w:t xml:space="preserve">NEW - </w:t>
            </w:r>
            <w:r w:rsidRPr="00F856E2">
              <w:rPr>
                <w:rFonts w:cs="Arial"/>
              </w:rPr>
              <w:t>Pet Vending / Sale of pets</w:t>
            </w:r>
          </w:p>
        </w:tc>
        <w:tc>
          <w:tcPr>
            <w:tcW w:w="2951" w:type="dxa"/>
          </w:tcPr>
          <w:p w14:paraId="67A1C648" w14:textId="03B76A26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7E0" w14:textId="37F0A729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89D" w14:textId="2C4D782D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4F1A85" w14:paraId="5B4BED63" w14:textId="17C6A9ED" w:rsidTr="004C3CDC">
        <w:trPr>
          <w:trHeight w:val="309"/>
        </w:trPr>
        <w:tc>
          <w:tcPr>
            <w:tcW w:w="2856" w:type="dxa"/>
            <w:vMerge/>
          </w:tcPr>
          <w:p w14:paraId="29B7C8DD" w14:textId="77777777" w:rsidR="004F1A85" w:rsidRDefault="004F1A85" w:rsidP="004F1A85"/>
        </w:tc>
        <w:tc>
          <w:tcPr>
            <w:tcW w:w="2951" w:type="dxa"/>
          </w:tcPr>
          <w:p w14:paraId="0AA1A081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CA6" w14:textId="26499E1F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A92" w14:textId="5553097D" w:rsidR="004F1A85" w:rsidRPr="00B72228" w:rsidRDefault="004F1A85" w:rsidP="004F1A85">
            <w:pPr>
              <w:jc w:val="center"/>
              <w:rPr>
                <w:rFonts w:cs="Arial"/>
              </w:rPr>
            </w:pPr>
            <w:r w:rsidRPr="00B72228">
              <w:rPr>
                <w:rFonts w:cs="Arial"/>
              </w:rPr>
              <w:t>Minimum 4 hours at £268*</w:t>
            </w:r>
          </w:p>
        </w:tc>
      </w:tr>
      <w:tr w:rsidR="004F1A85" w14:paraId="12887B5B" w14:textId="0F5A130B" w:rsidTr="004C3CDC">
        <w:trPr>
          <w:trHeight w:val="309"/>
        </w:trPr>
        <w:tc>
          <w:tcPr>
            <w:tcW w:w="2856" w:type="dxa"/>
            <w:vMerge/>
          </w:tcPr>
          <w:p w14:paraId="0ADEDD6A" w14:textId="77777777" w:rsidR="004F1A85" w:rsidRDefault="004F1A85" w:rsidP="004F1A85"/>
        </w:tc>
        <w:tc>
          <w:tcPr>
            <w:tcW w:w="2951" w:type="dxa"/>
          </w:tcPr>
          <w:p w14:paraId="22E0D4F2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C8D" w14:textId="7143D703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£384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FA4" w14:textId="36320EE9" w:rsidR="004F1A85" w:rsidRPr="00501E97" w:rsidRDefault="004F1A85" w:rsidP="004F1A85">
            <w:pPr>
              <w:jc w:val="center"/>
              <w:rPr>
                <w:rFonts w:cs="Arial"/>
              </w:rPr>
            </w:pPr>
            <w:r w:rsidRPr="00501E97">
              <w:rPr>
                <w:rFonts w:cs="Arial"/>
                <w:b/>
              </w:rPr>
              <w:t>£402 minimum</w:t>
            </w:r>
          </w:p>
        </w:tc>
      </w:tr>
      <w:tr w:rsidR="004F1A85" w14:paraId="629A37DE" w14:textId="4EAF4C92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5F4D3406" w14:textId="77777777" w:rsidR="004F1A85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RENEWAL - </w:t>
            </w:r>
            <w:r w:rsidRPr="00F856E2">
              <w:rPr>
                <w:rFonts w:cs="Arial"/>
              </w:rPr>
              <w:t>Pet Vending / Sale of pets</w:t>
            </w:r>
          </w:p>
          <w:p w14:paraId="1CC6F4DD" w14:textId="77777777" w:rsidR="004F1A85" w:rsidRDefault="004F1A85" w:rsidP="004F1A85">
            <w:pPr>
              <w:rPr>
                <w:rFonts w:cs="Arial"/>
              </w:rPr>
            </w:pPr>
          </w:p>
          <w:p w14:paraId="519E23F0" w14:textId="77777777" w:rsidR="004F1A85" w:rsidRDefault="004F1A85" w:rsidP="004F1A85">
            <w:pPr>
              <w:rPr>
                <w:rFonts w:cs="Arial"/>
              </w:rPr>
            </w:pPr>
          </w:p>
          <w:p w14:paraId="2D7CBE75" w14:textId="77777777" w:rsidR="004F1A85" w:rsidRDefault="004F1A85" w:rsidP="004F1A85">
            <w:pPr>
              <w:rPr>
                <w:rFonts w:cs="Arial"/>
              </w:rPr>
            </w:pPr>
          </w:p>
          <w:p w14:paraId="064627E8" w14:textId="77777777" w:rsidR="004F1A85" w:rsidRDefault="004F1A85" w:rsidP="004F1A85">
            <w:pPr>
              <w:rPr>
                <w:rFonts w:cs="Arial"/>
              </w:rPr>
            </w:pPr>
          </w:p>
          <w:p w14:paraId="58A9B5DF" w14:textId="77777777" w:rsidR="004F1A85" w:rsidRDefault="004F1A85" w:rsidP="004F1A85">
            <w:pPr>
              <w:rPr>
                <w:rFonts w:cs="Arial"/>
              </w:rPr>
            </w:pPr>
          </w:p>
          <w:p w14:paraId="18F102FD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710C6ED6" w14:textId="137084B5" w:rsidR="004F1A85" w:rsidRPr="00F856E2" w:rsidRDefault="004F1A85" w:rsidP="004F1A85">
            <w:pPr>
              <w:jc w:val="center"/>
            </w:pPr>
            <w:r w:rsidRPr="00A034EA">
              <w:lastRenderedPageBreak/>
              <w:t>Application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4FA29" w14:textId="529C806E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9FAE" w14:textId="0BC262A9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£100.50</w:t>
            </w:r>
          </w:p>
        </w:tc>
      </w:tr>
      <w:tr w:rsidR="004F1A85" w14:paraId="139DF890" w14:textId="084BA334" w:rsidTr="004C3CDC">
        <w:trPr>
          <w:trHeight w:val="309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14:paraId="515E37E8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D94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C8A2" w14:textId="58F7DCFE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330C" w14:textId="3F5B8F75" w:rsidR="004F1A85" w:rsidRPr="00501E97" w:rsidRDefault="004F1A85" w:rsidP="004F1A85">
            <w:pPr>
              <w:jc w:val="center"/>
              <w:rPr>
                <w:rFonts w:cs="Arial"/>
              </w:rPr>
            </w:pPr>
            <w:r w:rsidRPr="00501E97">
              <w:rPr>
                <w:rFonts w:cs="Arial"/>
              </w:rPr>
              <w:t>Minimum 4 hours at £268*</w:t>
            </w:r>
          </w:p>
        </w:tc>
      </w:tr>
      <w:tr w:rsidR="004F1A85" w14:paraId="31E847BB" w14:textId="73766EC4" w:rsidTr="004C3CDC">
        <w:trPr>
          <w:trHeight w:val="309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14:paraId="2E5575BE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42A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670" w14:textId="37E5DEBB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2611AF">
              <w:rPr>
                <w:rFonts w:cs="Arial"/>
                <w:b/>
              </w:rPr>
              <w:t>£352 minimum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C18" w14:textId="7CC4CFC8" w:rsidR="004F1A85" w:rsidRPr="00501E97" w:rsidRDefault="004F1A85" w:rsidP="004F1A85">
            <w:pPr>
              <w:jc w:val="center"/>
              <w:rPr>
                <w:rFonts w:cs="Arial"/>
              </w:rPr>
            </w:pPr>
            <w:r w:rsidRPr="00501E97">
              <w:rPr>
                <w:rFonts w:cs="Arial"/>
                <w:b/>
              </w:rPr>
              <w:t>£368.50 minimum</w:t>
            </w:r>
          </w:p>
        </w:tc>
      </w:tr>
      <w:tr w:rsidR="004F1A85" w14:paraId="786D119A" w14:textId="6C65CD2E" w:rsidTr="004C3CDC">
        <w:trPr>
          <w:trHeight w:val="309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  <w:vAlign w:val="center"/>
          </w:tcPr>
          <w:p w14:paraId="37148E9A" w14:textId="77777777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NEW - </w:t>
            </w:r>
            <w:r w:rsidRPr="00F856E2">
              <w:rPr>
                <w:rFonts w:cs="Arial"/>
              </w:rPr>
              <w:t>Animal for Exhibition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03B" w14:textId="3188A12B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14972" w14:textId="089E7957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96CA" w14:textId="7FE45885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£201</w:t>
            </w:r>
          </w:p>
        </w:tc>
      </w:tr>
      <w:tr w:rsidR="004F1A85" w14:paraId="35619502" w14:textId="1CBF4960" w:rsidTr="004C3CDC">
        <w:trPr>
          <w:trHeight w:val="309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14:paraId="0B49317E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BA9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50E4E" w14:textId="42A1A412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02EC" w14:textId="2DDC4B25" w:rsidR="004F1A85" w:rsidRPr="00501E97" w:rsidRDefault="004F1A85" w:rsidP="004F1A85">
            <w:pPr>
              <w:jc w:val="center"/>
              <w:rPr>
                <w:rFonts w:cs="Arial"/>
              </w:rPr>
            </w:pPr>
            <w:r w:rsidRPr="00501E97">
              <w:rPr>
                <w:rFonts w:cs="Arial"/>
              </w:rPr>
              <w:t>Minimum 4 hours at £268*</w:t>
            </w:r>
          </w:p>
        </w:tc>
      </w:tr>
      <w:tr w:rsidR="004F1A85" w14:paraId="15886FB7" w14:textId="3D13A8CE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7B9E3C79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0082EA7E" w14:textId="77777777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930E" w14:textId="4E20197C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3618A0">
              <w:rPr>
                <w:rFonts w:cs="Arial"/>
                <w:b/>
              </w:rPr>
              <w:t>£448 minimum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F7D" w14:textId="77777777" w:rsidR="004F1A85" w:rsidRDefault="004F1A85" w:rsidP="004F1A85">
            <w:pPr>
              <w:jc w:val="center"/>
              <w:rPr>
                <w:rFonts w:cs="Arial"/>
                <w:b/>
              </w:rPr>
            </w:pPr>
          </w:p>
          <w:p w14:paraId="54EFC991" w14:textId="7AFD94C7" w:rsidR="004F1A85" w:rsidRPr="00501E97" w:rsidRDefault="004F1A85" w:rsidP="004F1A85">
            <w:pPr>
              <w:jc w:val="center"/>
              <w:rPr>
                <w:rFonts w:cs="Arial"/>
                <w:b/>
              </w:rPr>
            </w:pPr>
            <w:r w:rsidRPr="00501E97">
              <w:rPr>
                <w:rFonts w:cs="Arial"/>
                <w:b/>
              </w:rPr>
              <w:t>£469 minimum</w:t>
            </w:r>
          </w:p>
        </w:tc>
      </w:tr>
      <w:tr w:rsidR="004F1A85" w14:paraId="2E0B7ECC" w14:textId="464B4478" w:rsidTr="004C3CDC">
        <w:trPr>
          <w:trHeight w:val="309"/>
        </w:trPr>
        <w:tc>
          <w:tcPr>
            <w:tcW w:w="2856" w:type="dxa"/>
            <w:vMerge w:val="restart"/>
            <w:vAlign w:val="center"/>
          </w:tcPr>
          <w:p w14:paraId="2E3270B6" w14:textId="77777777" w:rsidR="004F1A85" w:rsidRPr="00F856E2" w:rsidRDefault="004F1A85" w:rsidP="004F1A85">
            <w:pPr>
              <w:rPr>
                <w:rFonts w:cs="Arial"/>
              </w:rPr>
            </w:pPr>
            <w:r>
              <w:rPr>
                <w:rFonts w:cs="Arial"/>
              </w:rPr>
              <w:t xml:space="preserve">RENEWAL - </w:t>
            </w:r>
            <w:r w:rsidRPr="00F856E2">
              <w:rPr>
                <w:rFonts w:cs="Arial"/>
              </w:rPr>
              <w:t>Animal for Exhibition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14:paraId="601AB68E" w14:textId="2F779346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4784" w14:textId="407E86CF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135DE" w14:textId="61259CCF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£167.50</w:t>
            </w:r>
          </w:p>
        </w:tc>
      </w:tr>
      <w:tr w:rsidR="004F1A85" w14:paraId="49F45539" w14:textId="06D3BDA8" w:rsidTr="004C3CDC">
        <w:trPr>
          <w:trHeight w:val="309"/>
        </w:trPr>
        <w:tc>
          <w:tcPr>
            <w:tcW w:w="2856" w:type="dxa"/>
            <w:vMerge/>
            <w:vAlign w:val="center"/>
          </w:tcPr>
          <w:p w14:paraId="0A0C3673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14:paraId="11918131" w14:textId="77777777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5FD1C" w14:textId="51068818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CFD3" w14:textId="2336438E" w:rsidR="004F1A85" w:rsidRPr="00501E97" w:rsidRDefault="004F1A85" w:rsidP="004F1A85">
            <w:pPr>
              <w:jc w:val="center"/>
              <w:rPr>
                <w:rFonts w:cs="Arial"/>
              </w:rPr>
            </w:pPr>
            <w:r w:rsidRPr="00501E97">
              <w:rPr>
                <w:rFonts w:cs="Arial"/>
              </w:rPr>
              <w:t>Minimum 4 hours at £268*</w:t>
            </w:r>
          </w:p>
        </w:tc>
      </w:tr>
      <w:tr w:rsidR="004F1A85" w14:paraId="71EFECED" w14:textId="48165B78" w:rsidTr="004C3CDC">
        <w:trPr>
          <w:trHeight w:val="308"/>
        </w:trPr>
        <w:tc>
          <w:tcPr>
            <w:tcW w:w="2856" w:type="dxa"/>
            <w:vMerge/>
            <w:vAlign w:val="center"/>
          </w:tcPr>
          <w:p w14:paraId="3D76555B" w14:textId="77777777" w:rsidR="004F1A85" w:rsidRPr="00F856E2" w:rsidRDefault="004F1A85" w:rsidP="004F1A85">
            <w:pPr>
              <w:rPr>
                <w:rFonts w:cs="Arial"/>
              </w:rPr>
            </w:pPr>
          </w:p>
        </w:tc>
        <w:tc>
          <w:tcPr>
            <w:tcW w:w="2951" w:type="dxa"/>
          </w:tcPr>
          <w:p w14:paraId="7FB5623D" w14:textId="3F13BC61" w:rsidR="004F1A85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6CAB9" w14:textId="029FD2D8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3618A0">
              <w:rPr>
                <w:rFonts w:cs="Arial"/>
                <w:b/>
              </w:rPr>
              <w:t>£416 minimum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173" w14:textId="6A72BDA2" w:rsidR="004F1A85" w:rsidRPr="00501E97" w:rsidRDefault="004F1A85" w:rsidP="004F1A85">
            <w:pPr>
              <w:jc w:val="center"/>
              <w:rPr>
                <w:rFonts w:cs="Arial"/>
                <w:b/>
              </w:rPr>
            </w:pPr>
            <w:r w:rsidRPr="00501E97">
              <w:rPr>
                <w:rFonts w:cs="Arial"/>
                <w:b/>
              </w:rPr>
              <w:t>£435.50 minimum</w:t>
            </w:r>
          </w:p>
        </w:tc>
      </w:tr>
      <w:tr w:rsidR="004F1A85" w14:paraId="1955D5BD" w14:textId="084F4C23" w:rsidTr="004C3CDC">
        <w:tc>
          <w:tcPr>
            <w:tcW w:w="9351" w:type="dxa"/>
            <w:gridSpan w:val="4"/>
          </w:tcPr>
          <w:p w14:paraId="5792AD8A" w14:textId="4563B674" w:rsidR="004F1A85" w:rsidRPr="00E7004D" w:rsidRDefault="004F1A85" w:rsidP="004F1A85">
            <w:r w:rsidRPr="00E7004D">
              <w:rPr>
                <w:rFonts w:cs="Arial"/>
                <w:bCs/>
              </w:rPr>
              <w:t xml:space="preserve">Riding Establishment - Inspections are carried out annually, regardless of the star rating or length of licence, by </w:t>
            </w:r>
            <w:r>
              <w:rPr>
                <w:rFonts w:cs="Arial"/>
                <w:bCs/>
              </w:rPr>
              <w:t>a qualified Veterinarian O</w:t>
            </w:r>
            <w:r w:rsidRPr="00E7004D">
              <w:rPr>
                <w:rFonts w:cs="Arial"/>
                <w:bCs/>
              </w:rPr>
              <w:t>fficer. **Vets fees will be recharged separately.</w:t>
            </w:r>
          </w:p>
        </w:tc>
      </w:tr>
      <w:tr w:rsidR="004F1A85" w14:paraId="5A80E010" w14:textId="62566347" w:rsidTr="004C3CDC">
        <w:trPr>
          <w:trHeight w:val="149"/>
        </w:trPr>
        <w:tc>
          <w:tcPr>
            <w:tcW w:w="2856" w:type="dxa"/>
            <w:vMerge w:val="restart"/>
            <w:vAlign w:val="center"/>
          </w:tcPr>
          <w:p w14:paraId="0CF56065" w14:textId="1E551DE7" w:rsidR="004F1A85" w:rsidRPr="00F856E2" w:rsidRDefault="004F1A85" w:rsidP="004F1A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NEW - </w:t>
            </w:r>
            <w:r w:rsidRPr="00F856E2">
              <w:rPr>
                <w:rFonts w:cs="Arial"/>
              </w:rPr>
              <w:t>Main inspection fee, plus fee per horse</w:t>
            </w:r>
            <w:r>
              <w:rPr>
                <w:rFonts w:cs="Arial"/>
              </w:rPr>
              <w:t xml:space="preserve"> </w:t>
            </w:r>
            <w:r w:rsidRPr="00955C3F">
              <w:rPr>
                <w:rFonts w:cs="Arial"/>
                <w:b/>
              </w:rPr>
              <w:t>(*</w:t>
            </w:r>
            <w:r>
              <w:rPr>
                <w:rFonts w:cs="Arial"/>
                <w:b/>
              </w:rPr>
              <w:t>*</w:t>
            </w:r>
            <w:r w:rsidRPr="00955C3F">
              <w:rPr>
                <w:rFonts w:cs="Arial"/>
                <w:b/>
              </w:rPr>
              <w:t>excluding vets fee)</w:t>
            </w:r>
          </w:p>
        </w:tc>
        <w:tc>
          <w:tcPr>
            <w:tcW w:w="2951" w:type="dxa"/>
          </w:tcPr>
          <w:p w14:paraId="3C7FC707" w14:textId="22585514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433" w14:textId="376EAE9E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F82" w14:textId="2EE9FA91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4F1A85" w14:paraId="2FA9960E" w14:textId="4C6D96C3" w:rsidTr="004C3CDC">
        <w:trPr>
          <w:trHeight w:val="149"/>
        </w:trPr>
        <w:tc>
          <w:tcPr>
            <w:tcW w:w="2856" w:type="dxa"/>
            <w:vMerge/>
            <w:vAlign w:val="center"/>
          </w:tcPr>
          <w:p w14:paraId="1D209ED4" w14:textId="77777777" w:rsidR="004F1A85" w:rsidRPr="00F856E2" w:rsidRDefault="004F1A85" w:rsidP="004F1A85">
            <w:pPr>
              <w:jc w:val="both"/>
              <w:rPr>
                <w:rFonts w:cs="Arial"/>
              </w:rPr>
            </w:pPr>
          </w:p>
        </w:tc>
        <w:tc>
          <w:tcPr>
            <w:tcW w:w="2951" w:type="dxa"/>
          </w:tcPr>
          <w:p w14:paraId="0779FCC4" w14:textId="46F11798" w:rsidR="004F1A85" w:rsidRDefault="004F1A85" w:rsidP="004F1A85">
            <w:pPr>
              <w:jc w:val="center"/>
            </w:pPr>
            <w:r>
              <w:t xml:space="preserve"> Granting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532" w14:textId="2C2DA7F6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C5A9" w14:textId="1FB7969B" w:rsidR="004F1A85" w:rsidRPr="005B798A" w:rsidRDefault="004F1A85" w:rsidP="004F1A85">
            <w:pPr>
              <w:jc w:val="center"/>
              <w:rPr>
                <w:rFonts w:cs="Arial"/>
              </w:rPr>
            </w:pPr>
            <w:r w:rsidRPr="005B798A">
              <w:rPr>
                <w:rFonts w:cs="Arial"/>
              </w:rPr>
              <w:t>Minimum 4 hours at £268*</w:t>
            </w:r>
          </w:p>
        </w:tc>
      </w:tr>
      <w:tr w:rsidR="004F1A85" w14:paraId="4C38EAE5" w14:textId="09B68DFA" w:rsidTr="004C3CDC">
        <w:trPr>
          <w:trHeight w:val="149"/>
        </w:trPr>
        <w:tc>
          <w:tcPr>
            <w:tcW w:w="2856" w:type="dxa"/>
            <w:vMerge/>
            <w:vAlign w:val="center"/>
          </w:tcPr>
          <w:p w14:paraId="17EE6683" w14:textId="77777777" w:rsidR="004F1A85" w:rsidRPr="00F856E2" w:rsidRDefault="004F1A85" w:rsidP="004F1A85">
            <w:pPr>
              <w:jc w:val="both"/>
              <w:rPr>
                <w:rFonts w:cs="Arial"/>
              </w:rPr>
            </w:pPr>
          </w:p>
        </w:tc>
        <w:tc>
          <w:tcPr>
            <w:tcW w:w="2951" w:type="dxa"/>
          </w:tcPr>
          <w:p w14:paraId="2FDF77BF" w14:textId="77777777" w:rsidR="004F1A85" w:rsidRPr="00F856E2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128" w14:textId="588CFB59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3618A0">
              <w:rPr>
                <w:rFonts w:cs="Arial"/>
                <w:b/>
              </w:rPr>
              <w:t>£</w:t>
            </w:r>
            <w:r>
              <w:rPr>
                <w:rFonts w:cs="Arial"/>
                <w:b/>
              </w:rPr>
              <w:t xml:space="preserve">384 </w:t>
            </w:r>
            <w:r w:rsidRPr="003618A0">
              <w:rPr>
                <w:rFonts w:cs="Arial"/>
                <w:b/>
              </w:rPr>
              <w:t>minimum</w:t>
            </w:r>
            <w:r>
              <w:rPr>
                <w:rFonts w:cs="Arial"/>
                <w:b/>
              </w:rPr>
              <w:t>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A0E" w14:textId="15BEC984" w:rsidR="004F1A85" w:rsidRPr="005B798A" w:rsidRDefault="004F1A85" w:rsidP="004F1A85">
            <w:pPr>
              <w:jc w:val="center"/>
              <w:rPr>
                <w:rFonts w:cs="Arial"/>
              </w:rPr>
            </w:pPr>
            <w:r w:rsidRPr="005B798A">
              <w:rPr>
                <w:rFonts w:cs="Arial"/>
                <w:b/>
              </w:rPr>
              <w:t>£402 minimum**</w:t>
            </w:r>
          </w:p>
        </w:tc>
      </w:tr>
      <w:tr w:rsidR="004F1A85" w14:paraId="49320A30" w14:textId="06FE37AA" w:rsidTr="004C3CDC">
        <w:tc>
          <w:tcPr>
            <w:tcW w:w="2856" w:type="dxa"/>
            <w:vMerge w:val="restart"/>
            <w:vAlign w:val="center"/>
          </w:tcPr>
          <w:p w14:paraId="3E98386C" w14:textId="4268DE71" w:rsidR="004F1A85" w:rsidRPr="00F856E2" w:rsidRDefault="004F1A85" w:rsidP="004F1A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RENEWAL - </w:t>
            </w:r>
            <w:r w:rsidRPr="00F856E2">
              <w:rPr>
                <w:rFonts w:cs="Arial"/>
              </w:rPr>
              <w:t>Main inspection fee, plus fee per horse</w:t>
            </w:r>
            <w:r>
              <w:rPr>
                <w:rFonts w:cs="Arial"/>
              </w:rPr>
              <w:t xml:space="preserve"> </w:t>
            </w:r>
            <w:r w:rsidRPr="00955C3F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*</w:t>
            </w:r>
            <w:r w:rsidRPr="00955C3F">
              <w:rPr>
                <w:rFonts w:cs="Arial"/>
                <w:b/>
              </w:rPr>
              <w:t>*excluding vets fee)</w:t>
            </w:r>
          </w:p>
        </w:tc>
        <w:tc>
          <w:tcPr>
            <w:tcW w:w="2951" w:type="dxa"/>
          </w:tcPr>
          <w:p w14:paraId="70B949EB" w14:textId="5ED78103" w:rsidR="004F1A85" w:rsidRPr="00F856E2" w:rsidRDefault="004F1A85" w:rsidP="004F1A85">
            <w:pPr>
              <w:jc w:val="center"/>
            </w:pPr>
            <w:r w:rsidRPr="00A034EA">
              <w:t>Application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AF8A" w14:textId="55D9B1D2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E3DC1" w14:textId="6C6A0FC9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£100.50</w:t>
            </w:r>
          </w:p>
        </w:tc>
      </w:tr>
      <w:tr w:rsidR="004F1A85" w14:paraId="5C1739FF" w14:textId="5A5FFA3D" w:rsidTr="004C3CDC">
        <w:tc>
          <w:tcPr>
            <w:tcW w:w="2856" w:type="dxa"/>
            <w:vMerge/>
            <w:vAlign w:val="center"/>
          </w:tcPr>
          <w:p w14:paraId="1FBDA915" w14:textId="77777777" w:rsidR="004F1A85" w:rsidRPr="00F856E2" w:rsidRDefault="004F1A85" w:rsidP="004F1A85">
            <w:pPr>
              <w:jc w:val="both"/>
              <w:rPr>
                <w:rFonts w:cs="Arial"/>
              </w:rPr>
            </w:pPr>
          </w:p>
        </w:tc>
        <w:tc>
          <w:tcPr>
            <w:tcW w:w="2951" w:type="dxa"/>
          </w:tcPr>
          <w:p w14:paraId="4A0C55B5" w14:textId="5A68DC93" w:rsidR="004F1A85" w:rsidRDefault="004F1A85" w:rsidP="004F1A85">
            <w:pPr>
              <w:jc w:val="center"/>
            </w:pPr>
            <w:r>
              <w:t>Granting Fee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0DABE" w14:textId="1B879C49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Minimum 4 hours at £256*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F8ACB" w14:textId="4BB64652" w:rsidR="004F1A85" w:rsidRPr="00501E97" w:rsidRDefault="004F1A85" w:rsidP="004F1A85">
            <w:pPr>
              <w:jc w:val="center"/>
              <w:rPr>
                <w:rFonts w:cs="Arial"/>
              </w:rPr>
            </w:pPr>
            <w:r w:rsidRPr="00501E97">
              <w:rPr>
                <w:rFonts w:cs="Arial"/>
              </w:rPr>
              <w:t>Minimum 4 hours at £268*</w:t>
            </w:r>
          </w:p>
        </w:tc>
      </w:tr>
      <w:tr w:rsidR="004F1A85" w14:paraId="2E48D605" w14:textId="10C1B29A" w:rsidTr="004C3CDC">
        <w:tc>
          <w:tcPr>
            <w:tcW w:w="2856" w:type="dxa"/>
            <w:vMerge/>
            <w:vAlign w:val="center"/>
          </w:tcPr>
          <w:p w14:paraId="0218E0FB" w14:textId="77777777" w:rsidR="004F1A85" w:rsidRPr="00F856E2" w:rsidRDefault="004F1A85" w:rsidP="004F1A85">
            <w:pPr>
              <w:jc w:val="both"/>
              <w:rPr>
                <w:rFonts w:cs="Arial"/>
              </w:rPr>
            </w:pPr>
          </w:p>
        </w:tc>
        <w:tc>
          <w:tcPr>
            <w:tcW w:w="2951" w:type="dxa"/>
          </w:tcPr>
          <w:p w14:paraId="0F7B9B88" w14:textId="77777777" w:rsidR="004F1A85" w:rsidRPr="00F856E2" w:rsidRDefault="004F1A85" w:rsidP="004F1A85">
            <w:pPr>
              <w:jc w:val="center"/>
            </w:pPr>
            <w:r>
              <w:t>Total Fee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98B" w14:textId="3C834B93" w:rsidR="004F1A85" w:rsidRPr="009E5E62" w:rsidRDefault="004F1A85" w:rsidP="004F1A85">
            <w:pPr>
              <w:jc w:val="center"/>
              <w:rPr>
                <w:rFonts w:cs="Arial"/>
                <w:b/>
              </w:rPr>
            </w:pPr>
            <w:r w:rsidRPr="003618A0">
              <w:rPr>
                <w:rFonts w:cs="Arial"/>
                <w:b/>
              </w:rPr>
              <w:t>£</w:t>
            </w:r>
            <w:r>
              <w:rPr>
                <w:rFonts w:cs="Arial"/>
                <w:b/>
              </w:rPr>
              <w:t>352 min</w:t>
            </w:r>
            <w:r w:rsidRPr="003618A0">
              <w:rPr>
                <w:rFonts w:cs="Arial"/>
                <w:b/>
              </w:rPr>
              <w:t>imum**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9CA" w14:textId="006891A3" w:rsidR="004F1A85" w:rsidRPr="00501E97" w:rsidRDefault="004F1A85" w:rsidP="004F1A85">
            <w:pPr>
              <w:jc w:val="center"/>
              <w:rPr>
                <w:rFonts w:cs="Arial"/>
                <w:b/>
              </w:rPr>
            </w:pPr>
            <w:r w:rsidRPr="00501E97">
              <w:rPr>
                <w:rFonts w:cs="Arial"/>
                <w:b/>
              </w:rPr>
              <w:t>368.50 minimum**</w:t>
            </w:r>
          </w:p>
        </w:tc>
      </w:tr>
      <w:tr w:rsidR="004F1A85" w14:paraId="33D29AA9" w14:textId="3C7E5568" w:rsidTr="004C3CDC">
        <w:tc>
          <w:tcPr>
            <w:tcW w:w="2856" w:type="dxa"/>
            <w:vAlign w:val="bottom"/>
          </w:tcPr>
          <w:p w14:paraId="3B47461F" w14:textId="77777777" w:rsidR="004F1A85" w:rsidRPr="00244031" w:rsidRDefault="004F1A85" w:rsidP="004F1A85">
            <w:pPr>
              <w:rPr>
                <w:rFonts w:cs="Arial"/>
              </w:rPr>
            </w:pPr>
            <w:r w:rsidRPr="00244031">
              <w:rPr>
                <w:rFonts w:cs="Arial"/>
              </w:rPr>
              <w:t>Fee per horse, for the first 10 horses</w:t>
            </w:r>
          </w:p>
        </w:tc>
        <w:tc>
          <w:tcPr>
            <w:tcW w:w="2951" w:type="dxa"/>
          </w:tcPr>
          <w:p w14:paraId="3859F7F7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D5D" w14:textId="13F722F1" w:rsidR="004F1A85" w:rsidRPr="00244031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454" w14:textId="153EC725" w:rsidR="004F1A85" w:rsidRPr="00244031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£16.75</w:t>
            </w:r>
          </w:p>
        </w:tc>
      </w:tr>
      <w:tr w:rsidR="004F1A85" w14:paraId="301B8046" w14:textId="5D26A6F3" w:rsidTr="004C3CDC">
        <w:tc>
          <w:tcPr>
            <w:tcW w:w="2856" w:type="dxa"/>
            <w:vAlign w:val="bottom"/>
          </w:tcPr>
          <w:p w14:paraId="3184132C" w14:textId="77777777" w:rsidR="004F1A85" w:rsidRPr="00244031" w:rsidRDefault="004F1A85" w:rsidP="004F1A85">
            <w:pPr>
              <w:rPr>
                <w:rFonts w:cs="Arial"/>
              </w:rPr>
            </w:pPr>
            <w:r w:rsidRPr="00244031">
              <w:rPr>
                <w:rFonts w:cs="Arial"/>
              </w:rPr>
              <w:t>Fee per horse, for next 11-50 horses</w:t>
            </w:r>
          </w:p>
        </w:tc>
        <w:tc>
          <w:tcPr>
            <w:tcW w:w="2951" w:type="dxa"/>
          </w:tcPr>
          <w:p w14:paraId="32E0474B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696" w14:textId="0B04378B" w:rsidR="004F1A85" w:rsidRPr="00244031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059" w14:textId="2B6E6C7D" w:rsidR="004F1A85" w:rsidRPr="00244031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£11.50</w:t>
            </w:r>
          </w:p>
        </w:tc>
      </w:tr>
      <w:tr w:rsidR="004F1A85" w14:paraId="1BCC035D" w14:textId="51B61D6A" w:rsidTr="004C3CDC">
        <w:tc>
          <w:tcPr>
            <w:tcW w:w="2856" w:type="dxa"/>
            <w:vAlign w:val="bottom"/>
          </w:tcPr>
          <w:p w14:paraId="2A14DB9E" w14:textId="77777777" w:rsidR="004F1A85" w:rsidRPr="00244031" w:rsidRDefault="004F1A85" w:rsidP="004F1A85">
            <w:pPr>
              <w:rPr>
                <w:rFonts w:cs="Arial"/>
              </w:rPr>
            </w:pPr>
            <w:r w:rsidRPr="00244031">
              <w:rPr>
                <w:rFonts w:cs="Arial"/>
              </w:rPr>
              <w:t xml:space="preserve">Fee per horse, for every horse 51 &amp; over </w:t>
            </w:r>
          </w:p>
        </w:tc>
        <w:tc>
          <w:tcPr>
            <w:tcW w:w="2951" w:type="dxa"/>
          </w:tcPr>
          <w:p w14:paraId="7D3A07BC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CDC" w14:textId="3BD3879E" w:rsidR="004F1A85" w:rsidRPr="00244031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1C8" w14:textId="12F4D6D5" w:rsidR="004F1A85" w:rsidRPr="00244031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£9.50</w:t>
            </w:r>
          </w:p>
        </w:tc>
      </w:tr>
      <w:tr w:rsidR="004F1A85" w14:paraId="32AABBFE" w14:textId="78DDA1B9" w:rsidTr="004C3CDC">
        <w:tc>
          <w:tcPr>
            <w:tcW w:w="2856" w:type="dxa"/>
          </w:tcPr>
          <w:p w14:paraId="649B7E42" w14:textId="77777777" w:rsidR="004F1A85" w:rsidRPr="00F856E2" w:rsidRDefault="004F1A85" w:rsidP="004F1A85">
            <w:pPr>
              <w:rPr>
                <w:rFonts w:cs="Arial"/>
                <w:b/>
                <w:bCs/>
              </w:rPr>
            </w:pPr>
            <w:r w:rsidRPr="00F856E2">
              <w:rPr>
                <w:rFonts w:cs="Arial"/>
                <w:b/>
                <w:bCs/>
              </w:rPr>
              <w:t>Other Fees</w:t>
            </w:r>
          </w:p>
        </w:tc>
        <w:tc>
          <w:tcPr>
            <w:tcW w:w="2951" w:type="dxa"/>
          </w:tcPr>
          <w:p w14:paraId="3C47919A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</w:tcPr>
          <w:p w14:paraId="20A9A2CE" w14:textId="77777777" w:rsidR="004F1A85" w:rsidRPr="00347F8A" w:rsidRDefault="004F1A85" w:rsidP="004F1A85">
            <w:pPr>
              <w:jc w:val="center"/>
            </w:pPr>
          </w:p>
        </w:tc>
        <w:tc>
          <w:tcPr>
            <w:tcW w:w="1843" w:type="dxa"/>
          </w:tcPr>
          <w:p w14:paraId="7F4D3A3B" w14:textId="77777777" w:rsidR="004F1A85" w:rsidRPr="00347F8A" w:rsidRDefault="004F1A85" w:rsidP="004F1A85">
            <w:pPr>
              <w:jc w:val="center"/>
            </w:pPr>
          </w:p>
        </w:tc>
      </w:tr>
      <w:tr w:rsidR="004F1A85" w14:paraId="1924020A" w14:textId="273E82EA" w:rsidTr="004C3CDC">
        <w:tc>
          <w:tcPr>
            <w:tcW w:w="2856" w:type="dxa"/>
          </w:tcPr>
          <w:p w14:paraId="7529914E" w14:textId="425ED452" w:rsidR="004F1A85" w:rsidRPr="002A54BA" w:rsidRDefault="004F1A85" w:rsidP="004F1A8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Additional mid licence visit</w:t>
            </w:r>
          </w:p>
        </w:tc>
        <w:tc>
          <w:tcPr>
            <w:tcW w:w="2951" w:type="dxa"/>
          </w:tcPr>
          <w:p w14:paraId="56B85AD7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</w:tcPr>
          <w:p w14:paraId="7981CD88" w14:textId="3D06941C" w:rsidR="004F1A85" w:rsidRPr="00347F8A" w:rsidRDefault="004F1A85" w:rsidP="004F1A85">
            <w:pPr>
              <w:jc w:val="center"/>
            </w:pPr>
            <w:r>
              <w:t>£128</w:t>
            </w:r>
          </w:p>
        </w:tc>
        <w:tc>
          <w:tcPr>
            <w:tcW w:w="1843" w:type="dxa"/>
          </w:tcPr>
          <w:p w14:paraId="03B6DC09" w14:textId="2E391658" w:rsidR="004F1A85" w:rsidRPr="00347F8A" w:rsidRDefault="004F1A85" w:rsidP="004F1A85">
            <w:pPr>
              <w:jc w:val="center"/>
            </w:pPr>
            <w:r>
              <w:t>£134</w:t>
            </w:r>
          </w:p>
        </w:tc>
      </w:tr>
      <w:tr w:rsidR="004F1A85" w14:paraId="53AB2DAA" w14:textId="084BF974" w:rsidTr="004C3CDC">
        <w:tc>
          <w:tcPr>
            <w:tcW w:w="2856" w:type="dxa"/>
            <w:vAlign w:val="bottom"/>
          </w:tcPr>
          <w:p w14:paraId="5AFACF38" w14:textId="77777777" w:rsidR="004F1A85" w:rsidRPr="00F856E2" w:rsidRDefault="004F1A85" w:rsidP="004F1A85">
            <w:r w:rsidRPr="00F856E2">
              <w:rPr>
                <w:rFonts w:cs="Arial"/>
              </w:rPr>
              <w:t>Variation to the licence fee (inclusive of one visit)</w:t>
            </w:r>
          </w:p>
        </w:tc>
        <w:tc>
          <w:tcPr>
            <w:tcW w:w="2951" w:type="dxa"/>
          </w:tcPr>
          <w:p w14:paraId="62EC9047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414" w14:textId="406CDC99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3C1" w14:textId="38A84325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£201</w:t>
            </w:r>
          </w:p>
        </w:tc>
      </w:tr>
      <w:tr w:rsidR="004F1A85" w14:paraId="2D2D2115" w14:textId="4D91C23C" w:rsidTr="004C3CDC">
        <w:tc>
          <w:tcPr>
            <w:tcW w:w="2856" w:type="dxa"/>
            <w:vAlign w:val="bottom"/>
          </w:tcPr>
          <w:p w14:paraId="6903C133" w14:textId="77777777" w:rsidR="004F1A85" w:rsidRPr="00F856E2" w:rsidRDefault="004F1A85" w:rsidP="004F1A85">
            <w:pPr>
              <w:rPr>
                <w:rFonts w:cs="Arial"/>
              </w:rPr>
            </w:pPr>
            <w:r w:rsidRPr="00F856E2">
              <w:rPr>
                <w:rFonts w:cs="Arial"/>
              </w:rPr>
              <w:t>Replacement licence fee (lost or stolen paperwork, change of name, etc.)</w:t>
            </w:r>
          </w:p>
        </w:tc>
        <w:tc>
          <w:tcPr>
            <w:tcW w:w="2951" w:type="dxa"/>
          </w:tcPr>
          <w:p w14:paraId="5017B7B0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5F0" w14:textId="2B57BF09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424" w14:textId="52B8C31F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£33.50</w:t>
            </w:r>
          </w:p>
        </w:tc>
      </w:tr>
      <w:tr w:rsidR="004F1A85" w14:paraId="16D41A20" w14:textId="71678EDC" w:rsidTr="004C3CDC">
        <w:tc>
          <w:tcPr>
            <w:tcW w:w="2856" w:type="dxa"/>
            <w:vAlign w:val="bottom"/>
          </w:tcPr>
          <w:p w14:paraId="375AF9EC" w14:textId="77777777" w:rsidR="004F1A85" w:rsidRPr="00F856E2" w:rsidRDefault="004F1A85" w:rsidP="004F1A85">
            <w:pPr>
              <w:rPr>
                <w:rFonts w:cs="Arial"/>
              </w:rPr>
            </w:pPr>
            <w:r w:rsidRPr="00F856E2">
              <w:rPr>
                <w:rFonts w:cs="Arial"/>
              </w:rPr>
              <w:t>Re-evaluation of star rating (inclusive of one visit)</w:t>
            </w:r>
          </w:p>
        </w:tc>
        <w:tc>
          <w:tcPr>
            <w:tcW w:w="2951" w:type="dxa"/>
          </w:tcPr>
          <w:p w14:paraId="38329DAA" w14:textId="77777777" w:rsidR="004F1A85" w:rsidRPr="00F856E2" w:rsidRDefault="004F1A85" w:rsidP="004F1A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ED0" w14:textId="604893DC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B98" w14:textId="06CE2080" w:rsidR="004F1A85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£134</w:t>
            </w:r>
          </w:p>
        </w:tc>
      </w:tr>
      <w:tr w:rsidR="004F1A85" w14:paraId="636F72EC" w14:textId="3A9FD711" w:rsidTr="004C3CDC">
        <w:tc>
          <w:tcPr>
            <w:tcW w:w="2856" w:type="dxa"/>
            <w:vAlign w:val="bottom"/>
          </w:tcPr>
          <w:p w14:paraId="61FAED47" w14:textId="77777777" w:rsidR="004F1A85" w:rsidRPr="00F856E2" w:rsidRDefault="004F1A85" w:rsidP="004F1A85">
            <w:pPr>
              <w:rPr>
                <w:rFonts w:cs="Arial"/>
              </w:rPr>
            </w:pPr>
            <w:r w:rsidRPr="00F856E2">
              <w:rPr>
                <w:rFonts w:cs="Arial"/>
              </w:rPr>
              <w:t xml:space="preserve">Transfer due to death of licensee </w:t>
            </w:r>
          </w:p>
        </w:tc>
        <w:tc>
          <w:tcPr>
            <w:tcW w:w="2951" w:type="dxa"/>
          </w:tcPr>
          <w:p w14:paraId="726DAAB6" w14:textId="77777777" w:rsidR="004F1A85" w:rsidRPr="00F856E2" w:rsidRDefault="004F1A85" w:rsidP="004F1A85">
            <w:pPr>
              <w:jc w:val="center"/>
            </w:pPr>
            <w:r>
              <w:t>Admin cost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3DC" w14:textId="5B5D45B9" w:rsidR="004F1A85" w:rsidRPr="00347F8A" w:rsidRDefault="004F1A85" w:rsidP="004F1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9006F" w14:textId="14E2A69D" w:rsidR="004F1A85" w:rsidRDefault="004F1A85" w:rsidP="004F1A85">
            <w:pPr>
              <w:spacing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£33.50</w:t>
            </w:r>
          </w:p>
        </w:tc>
      </w:tr>
    </w:tbl>
    <w:p w14:paraId="1D944ACD" w14:textId="0DF39A19" w:rsidR="002E52CF" w:rsidRDefault="002E52CF" w:rsidP="004C6DDC">
      <w:pPr>
        <w:pStyle w:val="Subtitle"/>
      </w:pPr>
    </w:p>
    <w:p w14:paraId="556B6A40" w14:textId="77777777" w:rsidR="002E52CF" w:rsidRDefault="002E52CF">
      <w:pPr>
        <w:rPr>
          <w:rFonts w:ascii="Calibri" w:eastAsiaTheme="minorEastAsia" w:hAnsi="Calibri"/>
          <w:spacing w:val="15"/>
          <w:sz w:val="28"/>
        </w:rPr>
      </w:pPr>
      <w:r>
        <w:br w:type="page"/>
      </w:r>
    </w:p>
    <w:p w14:paraId="18318558" w14:textId="77777777" w:rsidR="00F87932" w:rsidRPr="002E52CF" w:rsidRDefault="00DA0965" w:rsidP="004C6DDC">
      <w:pPr>
        <w:pStyle w:val="Subtitle"/>
        <w:rPr>
          <w:b/>
          <w:bCs/>
        </w:rPr>
      </w:pPr>
      <w:r w:rsidRPr="002E52CF">
        <w:rPr>
          <w:b/>
          <w:bCs/>
        </w:rPr>
        <w:lastRenderedPageBreak/>
        <w:t>Wild Animals and Zoos</w:t>
      </w:r>
    </w:p>
    <w:tbl>
      <w:tblPr>
        <w:tblStyle w:val="TableGrid7"/>
        <w:tblW w:w="9351" w:type="dxa"/>
        <w:tblLook w:val="04A0" w:firstRow="1" w:lastRow="0" w:firstColumn="1" w:lastColumn="0" w:noHBand="0" w:noVBand="1"/>
      </w:tblPr>
      <w:tblGrid>
        <w:gridCol w:w="2750"/>
        <w:gridCol w:w="3057"/>
        <w:gridCol w:w="1701"/>
        <w:gridCol w:w="1843"/>
      </w:tblGrid>
      <w:tr w:rsidR="002862EB" w:rsidRPr="00A034EA" w14:paraId="21658586" w14:textId="639B1F6E" w:rsidTr="002E52CF">
        <w:tc>
          <w:tcPr>
            <w:tcW w:w="2750" w:type="dxa"/>
            <w:shd w:val="clear" w:color="auto" w:fill="294E99"/>
          </w:tcPr>
          <w:p w14:paraId="3ED53B57" w14:textId="77777777" w:rsidR="002862EB" w:rsidRPr="00A034EA" w:rsidRDefault="002862EB" w:rsidP="00FE0C21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Wild Animals &amp; Zoos</w:t>
            </w:r>
          </w:p>
        </w:tc>
        <w:tc>
          <w:tcPr>
            <w:tcW w:w="3057" w:type="dxa"/>
            <w:shd w:val="clear" w:color="auto" w:fill="294E99"/>
          </w:tcPr>
          <w:p w14:paraId="15523F31" w14:textId="77777777" w:rsidR="002862EB" w:rsidRPr="00A034EA" w:rsidRDefault="002862EB" w:rsidP="00FE0C21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Duration</w:t>
            </w:r>
          </w:p>
        </w:tc>
        <w:tc>
          <w:tcPr>
            <w:tcW w:w="1701" w:type="dxa"/>
            <w:shd w:val="clear" w:color="auto" w:fill="294E99"/>
          </w:tcPr>
          <w:p w14:paraId="2059D520" w14:textId="099B723D" w:rsidR="002862EB" w:rsidRPr="00A034EA" w:rsidRDefault="002862EB" w:rsidP="00C83D90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2023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 Fee</w:t>
            </w:r>
          </w:p>
        </w:tc>
        <w:tc>
          <w:tcPr>
            <w:tcW w:w="1843" w:type="dxa"/>
            <w:shd w:val="clear" w:color="auto" w:fill="294E99"/>
          </w:tcPr>
          <w:p w14:paraId="5BF0D596" w14:textId="6BA5C2F2" w:rsidR="002862EB" w:rsidRPr="00A034EA" w:rsidRDefault="002862EB" w:rsidP="00757933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2024/25 Fee</w:t>
            </w:r>
          </w:p>
        </w:tc>
      </w:tr>
      <w:tr w:rsidR="002862EB" w:rsidRPr="00A034EA" w14:paraId="13A0D963" w14:textId="30278835" w:rsidTr="002E52CF">
        <w:tc>
          <w:tcPr>
            <w:tcW w:w="2750" w:type="dxa"/>
          </w:tcPr>
          <w:p w14:paraId="6D7A70BE" w14:textId="73D3A0EA" w:rsidR="002862EB" w:rsidRPr="002E52CF" w:rsidRDefault="002E52CF" w:rsidP="00757933">
            <w:pPr>
              <w:rPr>
                <w:rFonts w:cs="Arial"/>
                <w:bCs/>
              </w:rPr>
            </w:pPr>
            <w:r w:rsidRPr="002E52CF">
              <w:rPr>
                <w:rFonts w:cs="Arial"/>
                <w:bCs/>
              </w:rPr>
              <w:t xml:space="preserve">NEW - </w:t>
            </w:r>
            <w:r w:rsidR="002862EB" w:rsidRPr="002E52CF">
              <w:rPr>
                <w:rFonts w:cs="Arial"/>
                <w:bCs/>
              </w:rPr>
              <w:t xml:space="preserve">Dangerous Wild Animal Consent  </w:t>
            </w:r>
          </w:p>
          <w:p w14:paraId="02D8EDB1" w14:textId="503315B8" w:rsidR="002862EB" w:rsidRPr="00A034EA" w:rsidRDefault="002862EB" w:rsidP="0075793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(** excluding vets fee)</w:t>
            </w:r>
          </w:p>
        </w:tc>
        <w:tc>
          <w:tcPr>
            <w:tcW w:w="3057" w:type="dxa"/>
          </w:tcPr>
          <w:p w14:paraId="572358B2" w14:textId="77777777" w:rsidR="002862EB" w:rsidRPr="00A034EA" w:rsidRDefault="002862EB" w:rsidP="00757933">
            <w:r w:rsidRPr="00A034EA">
              <w:t>2 years</w:t>
            </w:r>
          </w:p>
        </w:tc>
        <w:tc>
          <w:tcPr>
            <w:tcW w:w="1701" w:type="dxa"/>
          </w:tcPr>
          <w:p w14:paraId="15EFC141" w14:textId="78F97AC0" w:rsidR="002862EB" w:rsidRPr="00A034EA" w:rsidRDefault="002862EB" w:rsidP="00757933">
            <w:pPr>
              <w:jc w:val="center"/>
            </w:pPr>
            <w:r>
              <w:t>£512</w:t>
            </w:r>
          </w:p>
        </w:tc>
        <w:tc>
          <w:tcPr>
            <w:tcW w:w="1843" w:type="dxa"/>
          </w:tcPr>
          <w:p w14:paraId="388D89CE" w14:textId="23779D2B" w:rsidR="002862EB" w:rsidRPr="00A034EA" w:rsidRDefault="002862EB" w:rsidP="00757933">
            <w:pPr>
              <w:jc w:val="center"/>
            </w:pPr>
            <w:r>
              <w:t>£536</w:t>
            </w:r>
          </w:p>
        </w:tc>
      </w:tr>
      <w:tr w:rsidR="002862EB" w:rsidRPr="00A034EA" w14:paraId="69B8ED3C" w14:textId="7D68BA71" w:rsidTr="002E52CF">
        <w:tc>
          <w:tcPr>
            <w:tcW w:w="2750" w:type="dxa"/>
          </w:tcPr>
          <w:p w14:paraId="52D514E0" w14:textId="0375B7CC" w:rsidR="002862EB" w:rsidRPr="002E52CF" w:rsidRDefault="002E52CF" w:rsidP="00757933">
            <w:pPr>
              <w:rPr>
                <w:rFonts w:cs="Arial"/>
                <w:bCs/>
              </w:rPr>
            </w:pPr>
            <w:r w:rsidRPr="002E52CF">
              <w:rPr>
                <w:rFonts w:cs="Arial"/>
                <w:bCs/>
              </w:rPr>
              <w:t xml:space="preserve">RENEWAL - </w:t>
            </w:r>
            <w:r w:rsidR="002862EB" w:rsidRPr="002E52CF">
              <w:rPr>
                <w:rFonts w:cs="Arial"/>
                <w:bCs/>
              </w:rPr>
              <w:t xml:space="preserve">Dangerous Wild Animal Consent </w:t>
            </w:r>
          </w:p>
          <w:p w14:paraId="1CC06C01" w14:textId="6A76A6FD" w:rsidR="002862EB" w:rsidRPr="00A034EA" w:rsidRDefault="002862EB" w:rsidP="0075793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(** excluding vets fee)</w:t>
            </w:r>
          </w:p>
        </w:tc>
        <w:tc>
          <w:tcPr>
            <w:tcW w:w="3057" w:type="dxa"/>
          </w:tcPr>
          <w:p w14:paraId="1CFC2F51" w14:textId="77777777" w:rsidR="002862EB" w:rsidRPr="00A034EA" w:rsidRDefault="002862EB" w:rsidP="00757933">
            <w:r w:rsidRPr="00A034EA">
              <w:t>2 years</w:t>
            </w:r>
          </w:p>
        </w:tc>
        <w:tc>
          <w:tcPr>
            <w:tcW w:w="1701" w:type="dxa"/>
          </w:tcPr>
          <w:p w14:paraId="029EA42D" w14:textId="15E70034" w:rsidR="002862EB" w:rsidRPr="00A034EA" w:rsidRDefault="002862EB" w:rsidP="00757933">
            <w:pPr>
              <w:jc w:val="center"/>
            </w:pPr>
            <w:r>
              <w:t>£320</w:t>
            </w:r>
          </w:p>
        </w:tc>
        <w:tc>
          <w:tcPr>
            <w:tcW w:w="1843" w:type="dxa"/>
          </w:tcPr>
          <w:p w14:paraId="4DB925BD" w14:textId="72DFF065" w:rsidR="002862EB" w:rsidRPr="00A034EA" w:rsidRDefault="002862EB" w:rsidP="00757933">
            <w:pPr>
              <w:jc w:val="center"/>
            </w:pPr>
            <w:r>
              <w:t>£335</w:t>
            </w:r>
          </w:p>
        </w:tc>
      </w:tr>
      <w:tr w:rsidR="002862EB" w:rsidRPr="00A034EA" w14:paraId="7FBCB640" w14:textId="72280CF3" w:rsidTr="002E52CF">
        <w:tc>
          <w:tcPr>
            <w:tcW w:w="2750" w:type="dxa"/>
          </w:tcPr>
          <w:p w14:paraId="76720EC1" w14:textId="3FA2DD60" w:rsidR="002862EB" w:rsidRPr="00A034EA" w:rsidRDefault="002E52CF" w:rsidP="002E52CF">
            <w:pPr>
              <w:rPr>
                <w:rFonts w:cs="Arial"/>
                <w:b/>
              </w:rPr>
            </w:pPr>
            <w:r w:rsidRPr="002E52CF">
              <w:rPr>
                <w:rFonts w:cs="Arial"/>
                <w:bCs/>
              </w:rPr>
              <w:t xml:space="preserve">NEW and RENEWAL - </w:t>
            </w:r>
            <w:r w:rsidR="002862EB" w:rsidRPr="002E52CF">
              <w:rPr>
                <w:rFonts w:cs="Arial"/>
                <w:bCs/>
              </w:rPr>
              <w:t xml:space="preserve">Zoo Licences </w:t>
            </w:r>
            <w:r>
              <w:rPr>
                <w:rFonts w:cs="Arial"/>
                <w:bCs/>
              </w:rPr>
              <w:t xml:space="preserve"> </w:t>
            </w:r>
            <w:r w:rsidR="002862EB" w:rsidRPr="002E52CF">
              <w:rPr>
                <w:rFonts w:cs="Arial"/>
                <w:bCs/>
              </w:rPr>
              <w:t>Periodical inspections</w:t>
            </w:r>
            <w:r w:rsidR="002862EB">
              <w:rPr>
                <w:rFonts w:cs="Arial"/>
                <w:b/>
              </w:rPr>
              <w:t xml:space="preserve"> (** excluding Vets Fees)</w:t>
            </w:r>
          </w:p>
        </w:tc>
        <w:tc>
          <w:tcPr>
            <w:tcW w:w="3057" w:type="dxa"/>
          </w:tcPr>
          <w:p w14:paraId="10ACFAE7" w14:textId="77777777" w:rsidR="002862EB" w:rsidRPr="00A034EA" w:rsidRDefault="002862EB" w:rsidP="00757933">
            <w:r w:rsidRPr="00A034EA">
              <w:t>Up to 6 years</w:t>
            </w:r>
          </w:p>
        </w:tc>
        <w:tc>
          <w:tcPr>
            <w:tcW w:w="1701" w:type="dxa"/>
          </w:tcPr>
          <w:p w14:paraId="5CB0EC51" w14:textId="59FF8675" w:rsidR="002862EB" w:rsidRPr="00A034EA" w:rsidRDefault="002862EB" w:rsidP="00757933">
            <w:pPr>
              <w:jc w:val="center"/>
            </w:pPr>
            <w:r>
              <w:t>£2240</w:t>
            </w:r>
          </w:p>
        </w:tc>
        <w:tc>
          <w:tcPr>
            <w:tcW w:w="1843" w:type="dxa"/>
          </w:tcPr>
          <w:p w14:paraId="419D8B1C" w14:textId="0F51A41E" w:rsidR="002862EB" w:rsidRPr="00A034EA" w:rsidRDefault="002862EB" w:rsidP="00757933">
            <w:pPr>
              <w:jc w:val="center"/>
            </w:pPr>
            <w:r>
              <w:t>£2345</w:t>
            </w:r>
          </w:p>
        </w:tc>
      </w:tr>
    </w:tbl>
    <w:p w14:paraId="60AE7C6D" w14:textId="77777777" w:rsidR="00126C7E" w:rsidRPr="00A034EA" w:rsidRDefault="00126C7E" w:rsidP="004C6DDC">
      <w:pPr>
        <w:pStyle w:val="Heading2"/>
      </w:pPr>
      <w:bookmarkStart w:id="5" w:name="_Toc39592406"/>
    </w:p>
    <w:p w14:paraId="36487DD0" w14:textId="3E8E151F" w:rsidR="00F87932" w:rsidRPr="00A922A6" w:rsidRDefault="00F87932" w:rsidP="004C6DDC">
      <w:pPr>
        <w:pStyle w:val="Heading2"/>
        <w:rPr>
          <w:color w:val="FF0000"/>
        </w:rPr>
      </w:pPr>
      <w:bookmarkStart w:id="6" w:name="_Toc155363436"/>
      <w:r w:rsidRPr="00A034EA">
        <w:t>Explosives Licences</w:t>
      </w:r>
      <w:bookmarkEnd w:id="5"/>
      <w:r w:rsidR="00BE576B" w:rsidRPr="00A034EA">
        <w:t xml:space="preserve"> – Statutory</w:t>
      </w:r>
      <w:bookmarkEnd w:id="6"/>
      <w:r w:rsidR="004F5139">
        <w:t xml:space="preserve"> </w:t>
      </w:r>
      <w:r w:rsidR="00A922A6"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65"/>
        <w:gridCol w:w="1701"/>
        <w:gridCol w:w="2127"/>
      </w:tblGrid>
      <w:tr w:rsidR="00F87932" w:rsidRPr="00A034EA" w14:paraId="75679862" w14:textId="77777777" w:rsidTr="00055602">
        <w:tc>
          <w:tcPr>
            <w:tcW w:w="5665" w:type="dxa"/>
            <w:shd w:val="clear" w:color="auto" w:fill="FFF2CC" w:themeFill="accent4" w:themeFillTint="33"/>
          </w:tcPr>
          <w:p w14:paraId="160F7320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Description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9C04EF1" w14:textId="77777777" w:rsidR="00F87932" w:rsidRPr="00A034EA" w:rsidRDefault="00F87932" w:rsidP="009F041B">
            <w:pPr>
              <w:jc w:val="center"/>
              <w:rPr>
                <w:b/>
              </w:rPr>
            </w:pPr>
            <w:r w:rsidRPr="00A034EA">
              <w:rPr>
                <w:b/>
              </w:rPr>
              <w:t>Duration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1A155DC" w14:textId="77777777" w:rsidR="00F87932" w:rsidRPr="00A034EA" w:rsidRDefault="00F87932" w:rsidP="00F87932">
            <w:pPr>
              <w:jc w:val="center"/>
              <w:rPr>
                <w:b/>
              </w:rPr>
            </w:pPr>
            <w:r w:rsidRPr="00A034EA">
              <w:rPr>
                <w:b/>
              </w:rPr>
              <w:t>All Council Areas</w:t>
            </w:r>
          </w:p>
        </w:tc>
      </w:tr>
      <w:tr w:rsidR="0027625B" w:rsidRPr="00A034EA" w14:paraId="742E66CA" w14:textId="77777777" w:rsidTr="00055602">
        <w:tc>
          <w:tcPr>
            <w:tcW w:w="5665" w:type="dxa"/>
            <w:vMerge w:val="restart"/>
            <w:shd w:val="clear" w:color="auto" w:fill="FFF2CC" w:themeFill="accent4" w:themeFillTint="33"/>
            <w:vAlign w:val="center"/>
          </w:tcPr>
          <w:p w14:paraId="224DE209" w14:textId="03FF4D74" w:rsidR="0027625B" w:rsidRPr="00A034EA" w:rsidRDefault="00FB3ECD" w:rsidP="0027625B">
            <w:r w:rsidRPr="00FB3ECD">
              <w:t>Licence to store explosives where a separation distance is required by law e.g. over</w:t>
            </w:r>
            <w:r w:rsidRPr="00FB3ECD">
              <w:cr/>
              <w:t>250kg hazard class 4 fireworks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0E5459E" w14:textId="77777777" w:rsidR="0027625B" w:rsidRPr="00A034EA" w:rsidRDefault="0027625B" w:rsidP="0027625B">
            <w:pPr>
              <w:jc w:val="center"/>
            </w:pPr>
            <w:r w:rsidRPr="00A034EA">
              <w:t>1 year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16AC89C7" w14:textId="543FBEE4" w:rsidR="0027625B" w:rsidRPr="00A034EA" w:rsidRDefault="00FB3ECD" w:rsidP="0027625B">
            <w:pPr>
              <w:jc w:val="center"/>
            </w:pPr>
            <w:r>
              <w:t>£202</w:t>
            </w:r>
          </w:p>
        </w:tc>
      </w:tr>
      <w:tr w:rsidR="0027625B" w:rsidRPr="00A034EA" w14:paraId="7C4F40AE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332A48DF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783A65A8" w14:textId="77777777" w:rsidR="0027625B" w:rsidRPr="00A034EA" w:rsidRDefault="0027625B" w:rsidP="0027625B">
            <w:pPr>
              <w:jc w:val="center"/>
            </w:pPr>
            <w:r w:rsidRPr="00A034EA">
              <w:t>2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735AC548" w14:textId="32D9153D" w:rsidR="0027625B" w:rsidRPr="00A034EA" w:rsidRDefault="00FB3ECD" w:rsidP="0027625B">
            <w:pPr>
              <w:jc w:val="center"/>
            </w:pPr>
            <w:r>
              <w:t>£</w:t>
            </w:r>
            <w:r w:rsidR="00E7746F">
              <w:t>266</w:t>
            </w:r>
          </w:p>
        </w:tc>
      </w:tr>
      <w:tr w:rsidR="0027625B" w:rsidRPr="00A034EA" w14:paraId="7E472389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07715836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2251D2FB" w14:textId="77777777" w:rsidR="0027625B" w:rsidRPr="00A034EA" w:rsidRDefault="0027625B" w:rsidP="0027625B">
            <w:pPr>
              <w:jc w:val="center"/>
            </w:pPr>
            <w:r w:rsidRPr="00A034EA">
              <w:t>3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3817A5F9" w14:textId="1EC2128C" w:rsidR="0027625B" w:rsidRPr="00A034EA" w:rsidRDefault="00E7746F" w:rsidP="0027625B">
            <w:pPr>
              <w:jc w:val="center"/>
            </w:pPr>
            <w:r>
              <w:t>£333</w:t>
            </w:r>
          </w:p>
        </w:tc>
      </w:tr>
      <w:tr w:rsidR="0027625B" w:rsidRPr="00A034EA" w14:paraId="5CF9B655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0A2B360F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36C59785" w14:textId="77777777" w:rsidR="0027625B" w:rsidRPr="00A034EA" w:rsidRDefault="0027625B" w:rsidP="0027625B">
            <w:pPr>
              <w:jc w:val="center"/>
            </w:pPr>
            <w:r w:rsidRPr="00A034EA">
              <w:t>4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5529A63" w14:textId="7024B5F1" w:rsidR="0027625B" w:rsidRPr="00A034EA" w:rsidRDefault="00E7746F" w:rsidP="0027625B">
            <w:pPr>
              <w:jc w:val="center"/>
            </w:pPr>
            <w:r>
              <w:t>£409</w:t>
            </w:r>
          </w:p>
        </w:tc>
      </w:tr>
      <w:tr w:rsidR="0027625B" w:rsidRPr="00A034EA" w14:paraId="0124ACDB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72D4CA12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685903A8" w14:textId="77777777" w:rsidR="0027625B" w:rsidRPr="00A034EA" w:rsidRDefault="0027625B" w:rsidP="0027625B">
            <w:pPr>
              <w:jc w:val="center"/>
            </w:pPr>
            <w:r w:rsidRPr="00A034EA">
              <w:t>5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39EE2C42" w14:textId="0FB5DE0D" w:rsidR="0027625B" w:rsidRPr="00A034EA" w:rsidRDefault="00E7746F" w:rsidP="0027625B">
            <w:pPr>
              <w:jc w:val="center"/>
            </w:pPr>
            <w:r>
              <w:t>£463</w:t>
            </w:r>
          </w:p>
        </w:tc>
      </w:tr>
      <w:tr w:rsidR="0027625B" w:rsidRPr="00A034EA" w14:paraId="17BC3A94" w14:textId="77777777" w:rsidTr="00055602">
        <w:tc>
          <w:tcPr>
            <w:tcW w:w="5665" w:type="dxa"/>
            <w:vMerge w:val="restart"/>
            <w:shd w:val="clear" w:color="auto" w:fill="FFF2CC" w:themeFill="accent4" w:themeFillTint="33"/>
            <w:vAlign w:val="center"/>
          </w:tcPr>
          <w:p w14:paraId="77080EF8" w14:textId="6B1DBE32" w:rsidR="0027625B" w:rsidRPr="00A034EA" w:rsidRDefault="00E7746F" w:rsidP="0027625B">
            <w:r w:rsidRPr="00E7746F">
              <w:t>Renewal of licence to store explosives where a separation distance is required by law</w:t>
            </w:r>
            <w:r w:rsidRPr="00E7746F">
              <w:cr/>
              <w:t>e.g. over 250kg hazard class 4 fireworks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B332FE4" w14:textId="77777777" w:rsidR="0027625B" w:rsidRPr="00A034EA" w:rsidRDefault="0027625B" w:rsidP="0027625B">
            <w:pPr>
              <w:jc w:val="center"/>
            </w:pPr>
            <w:r w:rsidRPr="00A034EA">
              <w:t>1 year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45C0FD24" w14:textId="02074CF1" w:rsidR="0027625B" w:rsidRPr="00A034EA" w:rsidRDefault="00E7746F" w:rsidP="0027625B">
            <w:pPr>
              <w:jc w:val="center"/>
            </w:pPr>
            <w:r>
              <w:t>£94</w:t>
            </w:r>
          </w:p>
        </w:tc>
      </w:tr>
      <w:tr w:rsidR="0027625B" w:rsidRPr="00A034EA" w14:paraId="2251ED6F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2B1FF3D8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03DA622A" w14:textId="77777777" w:rsidR="0027625B" w:rsidRPr="00A034EA" w:rsidRDefault="0027625B" w:rsidP="0027625B">
            <w:pPr>
              <w:jc w:val="center"/>
            </w:pPr>
            <w:r w:rsidRPr="00A034EA">
              <w:t>2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BF49DAD" w14:textId="1475BB6F" w:rsidR="0027625B" w:rsidRPr="00A034EA" w:rsidRDefault="00E7746F" w:rsidP="0027625B">
            <w:pPr>
              <w:jc w:val="center"/>
            </w:pPr>
            <w:r>
              <w:t>£161</w:t>
            </w:r>
          </w:p>
        </w:tc>
      </w:tr>
      <w:tr w:rsidR="0027625B" w:rsidRPr="00A034EA" w14:paraId="251CAAE1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3C0E9144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15E7C4A8" w14:textId="77777777" w:rsidR="0027625B" w:rsidRPr="00A034EA" w:rsidRDefault="0027625B" w:rsidP="0027625B">
            <w:pPr>
              <w:jc w:val="center"/>
            </w:pPr>
            <w:r w:rsidRPr="00A034EA">
              <w:t>3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77702A88" w14:textId="32C0F5ED" w:rsidR="0027625B" w:rsidRPr="00A034EA" w:rsidRDefault="00E7746F" w:rsidP="0027625B">
            <w:pPr>
              <w:jc w:val="center"/>
            </w:pPr>
            <w:r>
              <w:t>£226</w:t>
            </w:r>
          </w:p>
        </w:tc>
      </w:tr>
      <w:tr w:rsidR="0027625B" w:rsidRPr="00A034EA" w14:paraId="56FB3FD9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57D43CCC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042D4DC2" w14:textId="77777777" w:rsidR="0027625B" w:rsidRPr="00A034EA" w:rsidRDefault="0027625B" w:rsidP="0027625B">
            <w:pPr>
              <w:jc w:val="center"/>
            </w:pPr>
            <w:r w:rsidRPr="00A034EA">
              <w:t>4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90CB150" w14:textId="5D6E2B60" w:rsidR="0027625B" w:rsidRPr="00A034EA" w:rsidRDefault="00E7746F" w:rsidP="0027625B">
            <w:pPr>
              <w:jc w:val="center"/>
            </w:pPr>
            <w:r>
              <w:t>£291</w:t>
            </w:r>
          </w:p>
        </w:tc>
      </w:tr>
      <w:tr w:rsidR="0027625B" w:rsidRPr="00A034EA" w14:paraId="6F8E1BA9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7FCD5659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03769177" w14:textId="77777777" w:rsidR="0027625B" w:rsidRPr="00A034EA" w:rsidRDefault="0027625B" w:rsidP="0027625B">
            <w:pPr>
              <w:jc w:val="center"/>
            </w:pPr>
            <w:r w:rsidRPr="00A034EA">
              <w:t>5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76B742E4" w14:textId="4F554718" w:rsidR="0027625B" w:rsidRPr="00A034EA" w:rsidRDefault="00E7746F" w:rsidP="0027625B">
            <w:pPr>
              <w:jc w:val="center"/>
            </w:pPr>
            <w:r>
              <w:t>£357</w:t>
            </w:r>
          </w:p>
        </w:tc>
      </w:tr>
      <w:tr w:rsidR="0027625B" w:rsidRPr="00A034EA" w14:paraId="019CA368" w14:textId="77777777" w:rsidTr="00055602">
        <w:tc>
          <w:tcPr>
            <w:tcW w:w="5665" w:type="dxa"/>
            <w:vMerge w:val="restart"/>
            <w:shd w:val="clear" w:color="auto" w:fill="FFF2CC" w:themeFill="accent4" w:themeFillTint="33"/>
            <w:vAlign w:val="center"/>
          </w:tcPr>
          <w:p w14:paraId="39C825E5" w14:textId="12DF05E7" w:rsidR="0027625B" w:rsidRPr="00A034EA" w:rsidRDefault="00E7746F" w:rsidP="0027625B">
            <w:r w:rsidRPr="00E7746F">
              <w:t>Licence to store explosives where no minimum separation distance is required by law</w:t>
            </w:r>
            <w:r w:rsidRPr="00E7746F">
              <w:cr/>
              <w:t>e.g. up to 250kg hazard class 4 fireworks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E6293A3" w14:textId="77777777" w:rsidR="0027625B" w:rsidRPr="00A034EA" w:rsidRDefault="0027625B" w:rsidP="0027625B">
            <w:pPr>
              <w:jc w:val="center"/>
            </w:pPr>
            <w:r w:rsidRPr="00A034EA">
              <w:t>1 year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36C6BF10" w14:textId="14F936EE" w:rsidR="0027625B" w:rsidRPr="00A034EA" w:rsidRDefault="00E7746F" w:rsidP="0027625B">
            <w:pPr>
              <w:jc w:val="center"/>
            </w:pPr>
            <w:r>
              <w:t>£119</w:t>
            </w:r>
          </w:p>
        </w:tc>
      </w:tr>
      <w:tr w:rsidR="0027625B" w:rsidRPr="00A034EA" w14:paraId="0B0C3FB0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7135710B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2A3EAFE8" w14:textId="77777777" w:rsidR="0027625B" w:rsidRPr="00A034EA" w:rsidRDefault="0027625B" w:rsidP="0027625B">
            <w:pPr>
              <w:jc w:val="center"/>
            </w:pPr>
            <w:r w:rsidRPr="00A034EA">
              <w:t>2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41EF0E81" w14:textId="2DE6E271" w:rsidR="0027625B" w:rsidRPr="00A034EA" w:rsidRDefault="00E7746F" w:rsidP="0027625B">
            <w:pPr>
              <w:jc w:val="center"/>
            </w:pPr>
            <w:r>
              <w:t>£154</w:t>
            </w:r>
          </w:p>
        </w:tc>
      </w:tr>
      <w:tr w:rsidR="0027625B" w:rsidRPr="00A034EA" w14:paraId="296A33BF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6FF3E7BA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7B0DAB86" w14:textId="77777777" w:rsidR="0027625B" w:rsidRPr="00A034EA" w:rsidRDefault="0027625B" w:rsidP="0027625B">
            <w:pPr>
              <w:jc w:val="center"/>
            </w:pPr>
            <w:r w:rsidRPr="00A034EA">
              <w:t>3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67A35AE" w14:textId="49DA5F24" w:rsidR="0027625B" w:rsidRPr="00A034EA" w:rsidRDefault="00E7746F" w:rsidP="0027625B">
            <w:pPr>
              <w:jc w:val="center"/>
            </w:pPr>
            <w:r>
              <w:t>£190</w:t>
            </w:r>
          </w:p>
        </w:tc>
      </w:tr>
      <w:tr w:rsidR="0027625B" w:rsidRPr="00A034EA" w14:paraId="206B125B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6A4FF090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17CCBDC6" w14:textId="77777777" w:rsidR="0027625B" w:rsidRPr="00A034EA" w:rsidRDefault="0027625B" w:rsidP="0027625B">
            <w:pPr>
              <w:jc w:val="center"/>
            </w:pPr>
            <w:r w:rsidRPr="00A034EA">
              <w:t>4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4991944" w14:textId="56E9C9C7" w:rsidR="0027625B" w:rsidRPr="00A034EA" w:rsidRDefault="00E7746F" w:rsidP="0027625B">
            <w:pPr>
              <w:jc w:val="center"/>
            </w:pPr>
            <w:r>
              <w:t>£226</w:t>
            </w:r>
          </w:p>
        </w:tc>
      </w:tr>
      <w:tr w:rsidR="0027625B" w:rsidRPr="00A034EA" w14:paraId="61C5EB3C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46ABFFEE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4F862341" w14:textId="77777777" w:rsidR="0027625B" w:rsidRPr="00A034EA" w:rsidRDefault="0027625B" w:rsidP="0027625B">
            <w:pPr>
              <w:jc w:val="center"/>
            </w:pPr>
            <w:r w:rsidRPr="00A034EA">
              <w:t>5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8034DA0" w14:textId="5D79D8D7" w:rsidR="0027625B" w:rsidRPr="00A034EA" w:rsidRDefault="00E7746F" w:rsidP="0027625B">
            <w:pPr>
              <w:jc w:val="center"/>
            </w:pPr>
            <w:r>
              <w:t>£260</w:t>
            </w:r>
          </w:p>
        </w:tc>
      </w:tr>
      <w:tr w:rsidR="0027625B" w:rsidRPr="00A034EA" w14:paraId="407BF1E4" w14:textId="77777777" w:rsidTr="00055602">
        <w:tc>
          <w:tcPr>
            <w:tcW w:w="5665" w:type="dxa"/>
            <w:vMerge w:val="restart"/>
            <w:shd w:val="clear" w:color="auto" w:fill="FFF2CC" w:themeFill="accent4" w:themeFillTint="33"/>
            <w:vAlign w:val="center"/>
          </w:tcPr>
          <w:p w14:paraId="00DE3D29" w14:textId="7360EA36" w:rsidR="0027625B" w:rsidRPr="00A034EA" w:rsidRDefault="00E7746F" w:rsidP="0027625B">
            <w:r w:rsidRPr="00E7746F">
              <w:t>Renewal of licence to store explosives where no minimum separation distance is</w:t>
            </w:r>
            <w:r w:rsidRPr="00E7746F">
              <w:cr/>
              <w:t>required by law e.g. up to 250kg hazard class 4 fireworks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8DCF1A2" w14:textId="77777777" w:rsidR="0027625B" w:rsidRPr="00A034EA" w:rsidRDefault="0027625B" w:rsidP="0027625B">
            <w:pPr>
              <w:jc w:val="center"/>
            </w:pPr>
            <w:r w:rsidRPr="00A034EA">
              <w:t>1 year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7F2EC657" w14:textId="4A7CD9C9" w:rsidR="0027625B" w:rsidRPr="00A034EA" w:rsidRDefault="00E7746F" w:rsidP="0027625B">
            <w:pPr>
              <w:jc w:val="center"/>
            </w:pPr>
            <w:r>
              <w:t>£59</w:t>
            </w:r>
          </w:p>
        </w:tc>
      </w:tr>
      <w:tr w:rsidR="0027625B" w:rsidRPr="00A034EA" w14:paraId="64013148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6DFB7C16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63D44409" w14:textId="77777777" w:rsidR="0027625B" w:rsidRPr="00A034EA" w:rsidRDefault="0027625B" w:rsidP="0027625B">
            <w:pPr>
              <w:jc w:val="center"/>
            </w:pPr>
            <w:r w:rsidRPr="00A034EA">
              <w:t>2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1430AC6" w14:textId="1DDA8F99" w:rsidR="0027625B" w:rsidRPr="00A034EA" w:rsidRDefault="00E7746F" w:rsidP="0027625B">
            <w:pPr>
              <w:jc w:val="center"/>
            </w:pPr>
            <w:r>
              <w:t>£94</w:t>
            </w:r>
          </w:p>
        </w:tc>
      </w:tr>
      <w:tr w:rsidR="0027625B" w:rsidRPr="00A034EA" w14:paraId="5930E177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1CCC91D1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6F02BFA9" w14:textId="77777777" w:rsidR="0027625B" w:rsidRPr="00A034EA" w:rsidRDefault="0027625B" w:rsidP="0027625B">
            <w:pPr>
              <w:jc w:val="center"/>
            </w:pPr>
            <w:r w:rsidRPr="00A034EA">
              <w:t>3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77FB433" w14:textId="1A53C2EB" w:rsidR="0027625B" w:rsidRPr="00A034EA" w:rsidRDefault="00E7746F" w:rsidP="0027625B">
            <w:pPr>
              <w:jc w:val="center"/>
            </w:pPr>
            <w:r>
              <w:t>£132</w:t>
            </w:r>
          </w:p>
        </w:tc>
      </w:tr>
      <w:tr w:rsidR="0027625B" w:rsidRPr="00A034EA" w14:paraId="1786D704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4346835F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032AB7FF" w14:textId="77777777" w:rsidR="0027625B" w:rsidRPr="00A034EA" w:rsidRDefault="0027625B" w:rsidP="0027625B">
            <w:pPr>
              <w:jc w:val="center"/>
            </w:pPr>
            <w:r w:rsidRPr="00A034EA">
              <w:t>4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18E15501" w14:textId="6A6C8196" w:rsidR="0027625B" w:rsidRPr="00A034EA" w:rsidRDefault="00E7746F" w:rsidP="0027625B">
            <w:pPr>
              <w:jc w:val="center"/>
            </w:pPr>
            <w:r>
              <w:t>£166</w:t>
            </w:r>
          </w:p>
        </w:tc>
      </w:tr>
      <w:tr w:rsidR="0027625B" w:rsidRPr="00A034EA" w14:paraId="299FDA38" w14:textId="77777777" w:rsidTr="00055602">
        <w:tc>
          <w:tcPr>
            <w:tcW w:w="5665" w:type="dxa"/>
            <w:vMerge/>
            <w:shd w:val="clear" w:color="auto" w:fill="FFF2CC" w:themeFill="accent4" w:themeFillTint="33"/>
            <w:vAlign w:val="center"/>
          </w:tcPr>
          <w:p w14:paraId="2AF38228" w14:textId="77777777" w:rsidR="0027625B" w:rsidRPr="00A034EA" w:rsidRDefault="0027625B" w:rsidP="0027625B"/>
        </w:tc>
        <w:tc>
          <w:tcPr>
            <w:tcW w:w="1701" w:type="dxa"/>
            <w:shd w:val="clear" w:color="auto" w:fill="FFF2CC" w:themeFill="accent4" w:themeFillTint="33"/>
          </w:tcPr>
          <w:p w14:paraId="5AD4F9DE" w14:textId="77777777" w:rsidR="0027625B" w:rsidRPr="00A034EA" w:rsidRDefault="0027625B" w:rsidP="0027625B">
            <w:pPr>
              <w:jc w:val="center"/>
            </w:pPr>
            <w:r w:rsidRPr="00A034EA">
              <w:t>5 years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3782A279" w14:textId="1544C7C2" w:rsidR="0027625B" w:rsidRPr="00A034EA" w:rsidRDefault="00E7746F" w:rsidP="0027625B">
            <w:pPr>
              <w:jc w:val="center"/>
            </w:pPr>
            <w:r>
              <w:t>£202</w:t>
            </w:r>
          </w:p>
        </w:tc>
      </w:tr>
      <w:tr w:rsidR="0027625B" w:rsidRPr="00A034EA" w14:paraId="31689117" w14:textId="77777777" w:rsidTr="00055602">
        <w:tc>
          <w:tcPr>
            <w:tcW w:w="5665" w:type="dxa"/>
            <w:shd w:val="clear" w:color="auto" w:fill="FFF2CC" w:themeFill="accent4" w:themeFillTint="33"/>
            <w:vAlign w:val="center"/>
          </w:tcPr>
          <w:p w14:paraId="74835D26" w14:textId="77777777" w:rsidR="0027625B" w:rsidRPr="00A034EA" w:rsidRDefault="0027625B" w:rsidP="0027625B">
            <w:r w:rsidRPr="00A034EA">
              <w:t>Varying the name of licensee or address of site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E996D98" w14:textId="77777777" w:rsidR="0027625B" w:rsidRPr="00A034EA" w:rsidRDefault="0027625B" w:rsidP="0027625B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0F0E448D" w14:textId="673F2024" w:rsidR="0027625B" w:rsidRPr="00A034EA" w:rsidRDefault="0027625B" w:rsidP="0027625B">
            <w:pPr>
              <w:jc w:val="center"/>
            </w:pPr>
            <w:r w:rsidRPr="004A0438">
              <w:t>£</w:t>
            </w:r>
            <w:r w:rsidR="00E7746F">
              <w:t>40</w:t>
            </w:r>
          </w:p>
        </w:tc>
      </w:tr>
      <w:tr w:rsidR="0027625B" w:rsidRPr="00A034EA" w14:paraId="23EA272A" w14:textId="77777777" w:rsidTr="00055602">
        <w:tc>
          <w:tcPr>
            <w:tcW w:w="5665" w:type="dxa"/>
            <w:shd w:val="clear" w:color="auto" w:fill="FFF2CC" w:themeFill="accent4" w:themeFillTint="33"/>
            <w:vAlign w:val="center"/>
          </w:tcPr>
          <w:p w14:paraId="1392FE38" w14:textId="77777777" w:rsidR="0027625B" w:rsidRPr="00A034EA" w:rsidRDefault="0027625B" w:rsidP="0027625B">
            <w:r w:rsidRPr="00A034EA">
              <w:t>Any other kind of variation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2F5C2D" w14:textId="77777777" w:rsidR="0027625B" w:rsidRPr="00A034EA" w:rsidRDefault="0027625B" w:rsidP="0027625B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  <w:vAlign w:val="bottom"/>
          </w:tcPr>
          <w:p w14:paraId="78EFD5CE" w14:textId="0A5A21F1" w:rsidR="0027625B" w:rsidRPr="00A034EA" w:rsidRDefault="0027625B" w:rsidP="0027625B">
            <w:pPr>
              <w:jc w:val="center"/>
            </w:pPr>
            <w:r w:rsidRPr="004A0438">
              <w:t>Cost Recovery</w:t>
            </w:r>
          </w:p>
        </w:tc>
      </w:tr>
      <w:tr w:rsidR="0027625B" w:rsidRPr="00A034EA" w14:paraId="134B9EA3" w14:textId="77777777" w:rsidTr="00055602">
        <w:tc>
          <w:tcPr>
            <w:tcW w:w="5665" w:type="dxa"/>
            <w:shd w:val="clear" w:color="auto" w:fill="FFF2CC" w:themeFill="accent4" w:themeFillTint="33"/>
            <w:vAlign w:val="center"/>
          </w:tcPr>
          <w:p w14:paraId="68ED3C50" w14:textId="77777777" w:rsidR="0027625B" w:rsidRPr="00A034EA" w:rsidRDefault="0027625B" w:rsidP="0027625B">
            <w:r w:rsidRPr="00A034EA">
              <w:t>Transfer of licence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2FC2E5" w14:textId="77777777" w:rsidR="0027625B" w:rsidRPr="00A034EA" w:rsidRDefault="0027625B" w:rsidP="0027625B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  <w:vAlign w:val="bottom"/>
          </w:tcPr>
          <w:p w14:paraId="7354B25D" w14:textId="513D7341" w:rsidR="0027625B" w:rsidRPr="00A034EA" w:rsidRDefault="0027625B" w:rsidP="0027625B">
            <w:pPr>
              <w:jc w:val="center"/>
            </w:pPr>
            <w:r w:rsidRPr="004A0438">
              <w:t>£</w:t>
            </w:r>
            <w:r w:rsidR="00E7746F">
              <w:t>40</w:t>
            </w:r>
          </w:p>
        </w:tc>
      </w:tr>
      <w:tr w:rsidR="0027625B" w:rsidRPr="00A034EA" w14:paraId="60624A54" w14:textId="77777777" w:rsidTr="00055602">
        <w:tc>
          <w:tcPr>
            <w:tcW w:w="5665" w:type="dxa"/>
            <w:shd w:val="clear" w:color="auto" w:fill="FFF2CC" w:themeFill="accent4" w:themeFillTint="33"/>
            <w:vAlign w:val="center"/>
          </w:tcPr>
          <w:p w14:paraId="571188A3" w14:textId="77777777" w:rsidR="0027625B" w:rsidRPr="00A034EA" w:rsidRDefault="0027625B" w:rsidP="0027625B">
            <w:r w:rsidRPr="00A034EA">
              <w:t>Replacement Licence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6B3C29C" w14:textId="77777777" w:rsidR="0027625B" w:rsidRPr="00A034EA" w:rsidRDefault="0027625B" w:rsidP="0027625B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  <w:vAlign w:val="bottom"/>
          </w:tcPr>
          <w:p w14:paraId="493DBC01" w14:textId="49E0D2B8" w:rsidR="0027625B" w:rsidRPr="00A034EA" w:rsidRDefault="0027625B" w:rsidP="0027625B">
            <w:pPr>
              <w:jc w:val="center"/>
            </w:pPr>
            <w:r w:rsidRPr="004A0438">
              <w:t>£</w:t>
            </w:r>
            <w:r w:rsidR="00E7746F">
              <w:t>40</w:t>
            </w:r>
          </w:p>
        </w:tc>
      </w:tr>
      <w:tr w:rsidR="0027625B" w:rsidRPr="00A034EA" w14:paraId="380868ED" w14:textId="77777777" w:rsidTr="00055602">
        <w:tc>
          <w:tcPr>
            <w:tcW w:w="5665" w:type="dxa"/>
            <w:shd w:val="clear" w:color="auto" w:fill="FFF2CC" w:themeFill="accent4" w:themeFillTint="33"/>
            <w:vAlign w:val="bottom"/>
          </w:tcPr>
          <w:p w14:paraId="35CA5BCC" w14:textId="393091D7" w:rsidR="0027625B" w:rsidRPr="00A034EA" w:rsidRDefault="0027625B" w:rsidP="0027625B">
            <w:r w:rsidRPr="00A034EA">
              <w:t>Full year registration for</w:t>
            </w:r>
            <w:r>
              <w:t xml:space="preserve"> sale of </w:t>
            </w:r>
            <w:r w:rsidRPr="00A034EA">
              <w:t>fireworks</w:t>
            </w:r>
            <w:r>
              <w:t xml:space="preserve"> (capped fee)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306E70" w14:textId="77777777" w:rsidR="0027625B" w:rsidRPr="00A034EA" w:rsidRDefault="0027625B" w:rsidP="0027625B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  <w:vAlign w:val="bottom"/>
          </w:tcPr>
          <w:p w14:paraId="7009838B" w14:textId="6A5F588E" w:rsidR="0027625B" w:rsidRPr="00A034EA" w:rsidRDefault="0027625B" w:rsidP="0027625B">
            <w:pPr>
              <w:jc w:val="center"/>
            </w:pPr>
            <w:r w:rsidRPr="00A034EA">
              <w:t>£5</w:t>
            </w:r>
            <w:r>
              <w:t>00</w:t>
            </w:r>
            <w:r w:rsidRPr="00A034EA">
              <w:t>.00</w:t>
            </w:r>
          </w:p>
        </w:tc>
      </w:tr>
    </w:tbl>
    <w:p w14:paraId="7559B533" w14:textId="77777777" w:rsidR="004F4748" w:rsidRPr="00A034EA" w:rsidRDefault="004F4748" w:rsidP="00F87932">
      <w:pPr>
        <w:rPr>
          <w:b/>
          <w:sz w:val="16"/>
          <w:szCs w:val="16"/>
        </w:rPr>
      </w:pPr>
    </w:p>
    <w:p w14:paraId="0D896A61" w14:textId="0B85E5CB" w:rsidR="00F87932" w:rsidRPr="00E80B45" w:rsidRDefault="00F87932" w:rsidP="004C6DDC">
      <w:pPr>
        <w:pStyle w:val="Heading2"/>
        <w:rPr>
          <w:color w:val="FF0000"/>
        </w:rPr>
      </w:pPr>
      <w:bookmarkStart w:id="7" w:name="_Toc39592407"/>
      <w:bookmarkStart w:id="8" w:name="_Toc155363437"/>
      <w:r w:rsidRPr="00A034EA">
        <w:t>Gambling Act 2005</w:t>
      </w:r>
      <w:bookmarkEnd w:id="7"/>
      <w:r w:rsidR="00112A1C" w:rsidRPr="00A034EA">
        <w:t xml:space="preserve"> – Statutory</w:t>
      </w:r>
      <w:bookmarkEnd w:id="8"/>
      <w:r w:rsidR="00E80B45">
        <w:t xml:space="preserve"> 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2972"/>
        <w:gridCol w:w="3969"/>
        <w:gridCol w:w="2552"/>
      </w:tblGrid>
      <w:tr w:rsidR="00F87932" w:rsidRPr="00A034EA" w14:paraId="308F1273" w14:textId="77777777" w:rsidTr="00055602">
        <w:tc>
          <w:tcPr>
            <w:tcW w:w="2972" w:type="dxa"/>
            <w:shd w:val="clear" w:color="auto" w:fill="FFF2CC" w:themeFill="accent4" w:themeFillTint="33"/>
          </w:tcPr>
          <w:p w14:paraId="6BC2C0A9" w14:textId="77777777" w:rsidR="00F87932" w:rsidRPr="00A034EA" w:rsidRDefault="00F87932" w:rsidP="00F87932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A034EA">
              <w:rPr>
                <w:rFonts w:asciiTheme="majorHAnsi" w:eastAsiaTheme="majorEastAsia" w:hAnsiTheme="majorHAnsi" w:cstheme="majorBidi"/>
                <w:b/>
              </w:rPr>
              <w:t xml:space="preserve">Description 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96600CB" w14:textId="77777777" w:rsidR="00F87932" w:rsidRPr="00A034EA" w:rsidRDefault="00F87932" w:rsidP="00F87932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A034EA">
              <w:rPr>
                <w:rFonts w:asciiTheme="majorHAnsi" w:eastAsiaTheme="majorEastAsia" w:hAnsiTheme="majorHAnsi" w:cstheme="majorBidi"/>
                <w:b/>
              </w:rPr>
              <w:t>Type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93926B7" w14:textId="77777777" w:rsidR="00F87932" w:rsidRPr="00A034EA" w:rsidRDefault="00F87932" w:rsidP="00F87932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A034EA">
              <w:rPr>
                <w:rFonts w:asciiTheme="majorHAnsi" w:eastAsiaTheme="majorEastAsia" w:hAnsiTheme="majorHAnsi" w:cstheme="majorBidi"/>
                <w:b/>
              </w:rPr>
              <w:t>All Council Areas</w:t>
            </w:r>
          </w:p>
        </w:tc>
      </w:tr>
      <w:tr w:rsidR="00F87932" w:rsidRPr="00A034EA" w14:paraId="13DBDB6C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7BC382B1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Casinos (regional)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679B3FE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5FADC22" w14:textId="77777777" w:rsidR="00F87932" w:rsidRPr="00A034EA" w:rsidRDefault="009F041B" w:rsidP="009F041B">
            <w:pPr>
              <w:jc w:val="center"/>
            </w:pPr>
            <w:r w:rsidRPr="00A034EA">
              <w:t>£15,000</w:t>
            </w:r>
          </w:p>
        </w:tc>
      </w:tr>
      <w:tr w:rsidR="00F87932" w:rsidRPr="00A034EA" w14:paraId="4E9B4B0C" w14:textId="77777777" w:rsidTr="00055602"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747D7441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BE1E065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36A430D" w14:textId="77777777" w:rsidR="00F87932" w:rsidRPr="00A034EA" w:rsidRDefault="009F041B" w:rsidP="009F041B">
            <w:pPr>
              <w:jc w:val="center"/>
            </w:pPr>
            <w:r w:rsidRPr="00A034EA">
              <w:t>£15,000</w:t>
            </w:r>
          </w:p>
        </w:tc>
      </w:tr>
      <w:tr w:rsidR="00F87932" w:rsidRPr="00A034EA" w14:paraId="1DFF4334" w14:textId="77777777" w:rsidTr="00055602"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369AF8FB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24E850E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9535C0D" w14:textId="77777777" w:rsidR="00F87932" w:rsidRPr="00A034EA" w:rsidRDefault="009F041B" w:rsidP="009F041B">
            <w:pPr>
              <w:jc w:val="center"/>
            </w:pPr>
            <w:r w:rsidRPr="00A034EA">
              <w:t>£8,000</w:t>
            </w:r>
          </w:p>
        </w:tc>
      </w:tr>
      <w:tr w:rsidR="00F87932" w:rsidRPr="00A034EA" w14:paraId="54AAE2CE" w14:textId="77777777" w:rsidTr="00055602"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64C1EB9E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E790268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35E5336" w14:textId="77777777" w:rsidR="00F87932" w:rsidRPr="00A034EA" w:rsidRDefault="009F041B" w:rsidP="009F041B">
            <w:pPr>
              <w:jc w:val="center"/>
            </w:pPr>
            <w:r w:rsidRPr="00A034EA">
              <w:t>£7,500</w:t>
            </w:r>
          </w:p>
        </w:tc>
      </w:tr>
      <w:tr w:rsidR="00F87932" w:rsidRPr="00A034EA" w14:paraId="4E1FFD04" w14:textId="77777777" w:rsidTr="00055602"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3ACBEEC6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C93F806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39ECCB5" w14:textId="77777777" w:rsidR="00F87932" w:rsidRPr="00A034EA" w:rsidRDefault="009F041B" w:rsidP="009F041B">
            <w:pPr>
              <w:jc w:val="center"/>
            </w:pPr>
            <w:r w:rsidRPr="00A034EA">
              <w:t>£6,500</w:t>
            </w:r>
          </w:p>
        </w:tc>
      </w:tr>
      <w:tr w:rsidR="00F87932" w:rsidRPr="00A034EA" w14:paraId="122226C4" w14:textId="77777777" w:rsidTr="00055602"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3C3A644F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7270D15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02DA510" w14:textId="77777777" w:rsidR="00F87932" w:rsidRPr="00A034EA" w:rsidRDefault="009F041B" w:rsidP="009F041B">
            <w:pPr>
              <w:jc w:val="center"/>
            </w:pPr>
            <w:r w:rsidRPr="00A034EA">
              <w:t>£15,000</w:t>
            </w:r>
          </w:p>
        </w:tc>
      </w:tr>
      <w:tr w:rsidR="00F87932" w:rsidRPr="00A034EA" w14:paraId="55422B54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4335D969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lastRenderedPageBreak/>
              <w:t>Casinos (large)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3E2716E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1264C19" w14:textId="77777777" w:rsidR="00F87932" w:rsidRPr="00A034EA" w:rsidRDefault="009F041B" w:rsidP="009F041B">
            <w:pPr>
              <w:jc w:val="center"/>
            </w:pPr>
            <w:r w:rsidRPr="00A034EA">
              <w:t>£10,000</w:t>
            </w:r>
          </w:p>
        </w:tc>
      </w:tr>
      <w:tr w:rsidR="00F87932" w:rsidRPr="00A034EA" w14:paraId="41C0C823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68523F5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CC1642B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22C8A41" w14:textId="77777777" w:rsidR="00F87932" w:rsidRPr="00A034EA" w:rsidRDefault="009F041B" w:rsidP="009F041B">
            <w:pPr>
              <w:jc w:val="center"/>
            </w:pPr>
            <w:r w:rsidRPr="00A034EA">
              <w:t>£10,000</w:t>
            </w:r>
          </w:p>
        </w:tc>
      </w:tr>
      <w:tr w:rsidR="00F87932" w:rsidRPr="00A034EA" w14:paraId="34EE46BA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1BCACF78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E85DF85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0DCE29D" w14:textId="77777777" w:rsidR="00F87932" w:rsidRPr="00A034EA" w:rsidRDefault="009F041B" w:rsidP="009F041B">
            <w:pPr>
              <w:jc w:val="center"/>
            </w:pPr>
            <w:r w:rsidRPr="00A034EA">
              <w:t>£5,000</w:t>
            </w:r>
          </w:p>
        </w:tc>
      </w:tr>
      <w:tr w:rsidR="00F87932" w:rsidRPr="00A034EA" w14:paraId="3065B4F8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41C0F0F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37A8E5A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FB3D0FF" w14:textId="77777777" w:rsidR="00F87932" w:rsidRPr="00A034EA" w:rsidRDefault="009F041B" w:rsidP="009F041B">
            <w:pPr>
              <w:jc w:val="center"/>
            </w:pPr>
            <w:r w:rsidRPr="00A034EA">
              <w:t>£5,000</w:t>
            </w:r>
          </w:p>
        </w:tc>
      </w:tr>
      <w:tr w:rsidR="00F87932" w:rsidRPr="00A034EA" w14:paraId="1CE5F807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48DC66BC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A5E0F91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587FC47" w14:textId="77777777" w:rsidR="00F87932" w:rsidRPr="00A034EA" w:rsidRDefault="009F041B" w:rsidP="009F041B">
            <w:pPr>
              <w:jc w:val="center"/>
            </w:pPr>
            <w:r w:rsidRPr="00A034EA">
              <w:t>£2,150</w:t>
            </w:r>
          </w:p>
        </w:tc>
      </w:tr>
      <w:tr w:rsidR="00F87932" w:rsidRPr="00A034EA" w14:paraId="659CA651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D68DBEA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AC982C3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FAA5C1E" w14:textId="77777777" w:rsidR="00F87932" w:rsidRPr="00A034EA" w:rsidRDefault="009F041B" w:rsidP="009F041B">
            <w:pPr>
              <w:jc w:val="center"/>
            </w:pPr>
            <w:r w:rsidRPr="00A034EA">
              <w:t>£10,000</w:t>
            </w:r>
          </w:p>
        </w:tc>
      </w:tr>
      <w:tr w:rsidR="00F87932" w:rsidRPr="00A034EA" w14:paraId="53836856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45A54CD7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Casinos (small)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1819EA8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4B088F9" w14:textId="77777777" w:rsidR="00F87932" w:rsidRPr="00A034EA" w:rsidRDefault="009F041B" w:rsidP="009F041B">
            <w:pPr>
              <w:jc w:val="center"/>
            </w:pPr>
            <w:r w:rsidRPr="00A034EA">
              <w:t>£8,000</w:t>
            </w:r>
          </w:p>
        </w:tc>
      </w:tr>
      <w:tr w:rsidR="00F87932" w:rsidRPr="00A034EA" w14:paraId="4E47140D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734687B3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3D0E3C6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FBF059D" w14:textId="77777777" w:rsidR="00F87932" w:rsidRPr="00A034EA" w:rsidRDefault="009F041B" w:rsidP="009F041B">
            <w:pPr>
              <w:jc w:val="center"/>
            </w:pPr>
            <w:r w:rsidRPr="00A034EA">
              <w:t>£8,000</w:t>
            </w:r>
          </w:p>
        </w:tc>
      </w:tr>
      <w:tr w:rsidR="00F87932" w:rsidRPr="00A034EA" w14:paraId="0B7651B8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17D92385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0347545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7838445" w14:textId="77777777" w:rsidR="00F87932" w:rsidRPr="00A034EA" w:rsidRDefault="009F041B" w:rsidP="009F041B">
            <w:pPr>
              <w:jc w:val="center"/>
            </w:pPr>
            <w:r w:rsidRPr="00A034EA">
              <w:t>£3,000</w:t>
            </w:r>
          </w:p>
        </w:tc>
      </w:tr>
      <w:tr w:rsidR="00F87932" w:rsidRPr="00A034EA" w14:paraId="4DE155E6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529AB14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A94F0B0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EE26248" w14:textId="77777777" w:rsidR="00F87932" w:rsidRPr="00A034EA" w:rsidRDefault="009F041B" w:rsidP="009F041B">
            <w:pPr>
              <w:jc w:val="center"/>
            </w:pPr>
            <w:r w:rsidRPr="00A034EA">
              <w:t>£4,000</w:t>
            </w:r>
          </w:p>
        </w:tc>
      </w:tr>
      <w:tr w:rsidR="00F87932" w:rsidRPr="00A034EA" w14:paraId="458E8412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8A92834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C782FF3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9D46E0B" w14:textId="77777777" w:rsidR="00F87932" w:rsidRPr="00A034EA" w:rsidRDefault="009F041B" w:rsidP="009F041B">
            <w:pPr>
              <w:jc w:val="center"/>
            </w:pPr>
            <w:r w:rsidRPr="00A034EA">
              <w:t>£1,800</w:t>
            </w:r>
          </w:p>
        </w:tc>
      </w:tr>
      <w:tr w:rsidR="00F87932" w:rsidRPr="00A034EA" w14:paraId="5C2B7484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076D8BD9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09AA720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80A3F4F" w14:textId="77777777" w:rsidR="00F87932" w:rsidRPr="00A034EA" w:rsidRDefault="009F041B" w:rsidP="009F041B">
            <w:pPr>
              <w:jc w:val="center"/>
            </w:pPr>
            <w:r w:rsidRPr="00A034EA">
              <w:t>£5,000</w:t>
            </w:r>
          </w:p>
        </w:tc>
      </w:tr>
      <w:tr w:rsidR="00F87932" w:rsidRPr="00A034EA" w14:paraId="5667FD99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0A21DC59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Bingo Clubs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00F077D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B9F3959" w14:textId="77777777" w:rsidR="00F87932" w:rsidRPr="00A034EA" w:rsidRDefault="009F041B" w:rsidP="009F041B">
            <w:pPr>
              <w:jc w:val="center"/>
            </w:pPr>
            <w:r w:rsidRPr="00A034EA">
              <w:t>£3,500</w:t>
            </w:r>
          </w:p>
        </w:tc>
      </w:tr>
      <w:tr w:rsidR="00F87932" w:rsidRPr="00A034EA" w14:paraId="47F9AE1D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E78B092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71AB0A6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5F7A174" w14:textId="77777777" w:rsidR="00F87932" w:rsidRPr="00A034EA" w:rsidRDefault="009F041B" w:rsidP="009F041B">
            <w:pPr>
              <w:jc w:val="center"/>
            </w:pPr>
            <w:r w:rsidRPr="00A034EA">
              <w:t>£3,500</w:t>
            </w:r>
          </w:p>
        </w:tc>
      </w:tr>
      <w:tr w:rsidR="00F87932" w:rsidRPr="00A034EA" w14:paraId="4067541D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099799B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ADB1ECE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339831A" w14:textId="77777777" w:rsidR="00F87932" w:rsidRPr="00A034EA" w:rsidRDefault="009F041B" w:rsidP="009F041B">
            <w:pPr>
              <w:jc w:val="center"/>
            </w:pPr>
            <w:r w:rsidRPr="00A034EA">
              <w:t>£1,200</w:t>
            </w:r>
          </w:p>
        </w:tc>
      </w:tr>
      <w:tr w:rsidR="00F87932" w:rsidRPr="00A034EA" w14:paraId="4DD0B998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712A3F1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128325D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E20DD24" w14:textId="77777777" w:rsidR="00F87932" w:rsidRPr="00A034EA" w:rsidRDefault="009F041B" w:rsidP="009F041B">
            <w:pPr>
              <w:jc w:val="center"/>
            </w:pPr>
            <w:r w:rsidRPr="00A034EA">
              <w:t>£1,750</w:t>
            </w:r>
          </w:p>
        </w:tc>
      </w:tr>
      <w:tr w:rsidR="00F87932" w:rsidRPr="00A034EA" w14:paraId="2F98D78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B6CE9D6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C53ACFA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11FE4CA" w14:textId="77777777" w:rsidR="00F87932" w:rsidRPr="00A034EA" w:rsidRDefault="009F041B" w:rsidP="009F041B">
            <w:pPr>
              <w:jc w:val="center"/>
            </w:pPr>
            <w:r w:rsidRPr="00A034EA">
              <w:t>£1,200</w:t>
            </w:r>
          </w:p>
        </w:tc>
      </w:tr>
      <w:tr w:rsidR="00F87932" w:rsidRPr="00A034EA" w14:paraId="4D3788B4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1590133B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33E8E15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1DD98B1" w14:textId="77777777" w:rsidR="00F87932" w:rsidRPr="00A034EA" w:rsidRDefault="009F041B" w:rsidP="009F041B">
            <w:pPr>
              <w:jc w:val="center"/>
            </w:pPr>
            <w:r w:rsidRPr="00A034EA">
              <w:t>£1,000</w:t>
            </w:r>
          </w:p>
        </w:tc>
      </w:tr>
      <w:tr w:rsidR="00F87932" w:rsidRPr="00A034EA" w14:paraId="2A00B23A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66844964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Betting Premises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C005FA9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562CA89" w14:textId="77777777" w:rsidR="00F87932" w:rsidRPr="00A034EA" w:rsidRDefault="009F041B" w:rsidP="009F041B">
            <w:pPr>
              <w:jc w:val="center"/>
            </w:pPr>
            <w:r w:rsidRPr="00A034EA">
              <w:t>£3,000</w:t>
            </w:r>
          </w:p>
        </w:tc>
      </w:tr>
      <w:tr w:rsidR="00F87932" w:rsidRPr="00A034EA" w14:paraId="19677766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77C22758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E6C57B9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D6E3EAE" w14:textId="77777777" w:rsidR="00F87932" w:rsidRPr="00A034EA" w:rsidRDefault="009F041B" w:rsidP="009F041B">
            <w:pPr>
              <w:jc w:val="center"/>
            </w:pPr>
            <w:r w:rsidRPr="00A034EA">
              <w:t>£3,000</w:t>
            </w:r>
          </w:p>
        </w:tc>
      </w:tr>
      <w:tr w:rsidR="00F87932" w:rsidRPr="00A034EA" w14:paraId="1DA442B7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15C43E5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BA578BD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615CE9D" w14:textId="77777777" w:rsidR="00F87932" w:rsidRPr="00A034EA" w:rsidRDefault="009F041B" w:rsidP="009F041B">
            <w:pPr>
              <w:jc w:val="center"/>
            </w:pPr>
            <w:r w:rsidRPr="00A034EA">
              <w:t>£1,200</w:t>
            </w:r>
          </w:p>
        </w:tc>
      </w:tr>
      <w:tr w:rsidR="00F87932" w:rsidRPr="00A034EA" w14:paraId="48BE27E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41A02C9D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8DC5D79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8FACE02" w14:textId="77777777" w:rsidR="00F87932" w:rsidRPr="00A034EA" w:rsidRDefault="009F041B" w:rsidP="009F041B">
            <w:pPr>
              <w:jc w:val="center"/>
            </w:pPr>
            <w:r w:rsidRPr="00A034EA">
              <w:t>£1,500</w:t>
            </w:r>
          </w:p>
        </w:tc>
      </w:tr>
      <w:tr w:rsidR="00F87932" w:rsidRPr="00A034EA" w14:paraId="61206BA2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420C8DAC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6A3DC64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74AF187" w14:textId="77777777" w:rsidR="00F87932" w:rsidRPr="00A034EA" w:rsidRDefault="009F041B" w:rsidP="009F041B">
            <w:pPr>
              <w:jc w:val="center"/>
            </w:pPr>
            <w:r w:rsidRPr="00A034EA">
              <w:t>£1,200</w:t>
            </w:r>
          </w:p>
        </w:tc>
      </w:tr>
      <w:tr w:rsidR="00F87932" w:rsidRPr="00A034EA" w14:paraId="2B794F0F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3CE0A68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272087C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BBC2235" w14:textId="77777777" w:rsidR="00F87932" w:rsidRPr="00A034EA" w:rsidRDefault="009F041B" w:rsidP="009F041B">
            <w:pPr>
              <w:jc w:val="center"/>
            </w:pPr>
            <w:r w:rsidRPr="00A034EA">
              <w:t>£600</w:t>
            </w:r>
          </w:p>
        </w:tc>
      </w:tr>
      <w:tr w:rsidR="00F87932" w:rsidRPr="00A034EA" w14:paraId="3F838C2E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67DAA9F8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Tracks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AB77FC9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CAE230C" w14:textId="77777777" w:rsidR="00F87932" w:rsidRPr="00A034EA" w:rsidRDefault="009F041B" w:rsidP="009F041B">
            <w:pPr>
              <w:jc w:val="center"/>
            </w:pPr>
            <w:r w:rsidRPr="00A034EA">
              <w:t>£2,500</w:t>
            </w:r>
          </w:p>
        </w:tc>
      </w:tr>
      <w:tr w:rsidR="00F87932" w:rsidRPr="00A034EA" w14:paraId="1F7B071A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4A58E43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E4F7A1A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A0C2883" w14:textId="77777777" w:rsidR="00F87932" w:rsidRPr="00A034EA" w:rsidRDefault="009F041B" w:rsidP="009F041B">
            <w:pPr>
              <w:jc w:val="center"/>
            </w:pPr>
            <w:r w:rsidRPr="00A034EA">
              <w:t>£2,500</w:t>
            </w:r>
          </w:p>
        </w:tc>
      </w:tr>
      <w:tr w:rsidR="00F87932" w:rsidRPr="00A034EA" w14:paraId="0BAC9696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4DCC3E4C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F7EB8E3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B8796B0" w14:textId="77777777" w:rsidR="00F87932" w:rsidRPr="00A034EA" w:rsidRDefault="009F041B" w:rsidP="009F041B">
            <w:pPr>
              <w:jc w:val="center"/>
            </w:pPr>
            <w:r w:rsidRPr="00A034EA">
              <w:t>£950</w:t>
            </w:r>
          </w:p>
        </w:tc>
      </w:tr>
      <w:tr w:rsidR="00F87932" w:rsidRPr="00A034EA" w14:paraId="32587871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7719B841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0BE858F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81680D0" w14:textId="77777777" w:rsidR="00F87932" w:rsidRPr="00A034EA" w:rsidRDefault="009F041B" w:rsidP="009F041B">
            <w:pPr>
              <w:jc w:val="center"/>
            </w:pPr>
            <w:r w:rsidRPr="00A034EA">
              <w:t>£1,25</w:t>
            </w:r>
            <w:r w:rsidR="00F87932" w:rsidRPr="00A034EA">
              <w:t>0</w:t>
            </w:r>
          </w:p>
        </w:tc>
      </w:tr>
      <w:tr w:rsidR="00F87932" w:rsidRPr="00A034EA" w14:paraId="65F41DF3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07114878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D15C6A9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7731B89" w14:textId="77777777" w:rsidR="00F87932" w:rsidRPr="00A034EA" w:rsidRDefault="009F041B" w:rsidP="009F041B">
            <w:pPr>
              <w:jc w:val="center"/>
            </w:pPr>
            <w:r w:rsidRPr="00A034EA">
              <w:t>£950</w:t>
            </w:r>
          </w:p>
        </w:tc>
      </w:tr>
      <w:tr w:rsidR="00F87932" w:rsidRPr="00A034EA" w14:paraId="2B4D472E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12DE28B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858E495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5460C28" w14:textId="77777777" w:rsidR="00F87932" w:rsidRPr="00A034EA" w:rsidRDefault="009F041B" w:rsidP="009F041B">
            <w:pPr>
              <w:jc w:val="center"/>
            </w:pPr>
            <w:r w:rsidRPr="00A034EA">
              <w:t>£1,000</w:t>
            </w:r>
          </w:p>
        </w:tc>
      </w:tr>
      <w:tr w:rsidR="00F87932" w:rsidRPr="00A034EA" w14:paraId="5A20CE78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4EB071B9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Family Entertainment Centres</w:t>
            </w:r>
          </w:p>
          <w:p w14:paraId="6207A105" w14:textId="77777777" w:rsidR="00F87932" w:rsidRPr="00A034EA" w:rsidRDefault="00F87932" w:rsidP="00F87932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9B91C59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D8172E0" w14:textId="77777777" w:rsidR="00F87932" w:rsidRPr="00A034EA" w:rsidRDefault="009F041B" w:rsidP="009F041B">
            <w:pPr>
              <w:jc w:val="center"/>
            </w:pPr>
            <w:r w:rsidRPr="00A034EA">
              <w:t>£2,000</w:t>
            </w:r>
          </w:p>
        </w:tc>
      </w:tr>
      <w:tr w:rsidR="00F87932" w:rsidRPr="00A034EA" w14:paraId="00BFCA65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79DBC4B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94D55E6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6E52B6C" w14:textId="77777777" w:rsidR="00F87932" w:rsidRPr="00A034EA" w:rsidRDefault="009F041B" w:rsidP="009F041B">
            <w:pPr>
              <w:jc w:val="center"/>
            </w:pPr>
            <w:r w:rsidRPr="00A034EA">
              <w:t>£2,000</w:t>
            </w:r>
          </w:p>
        </w:tc>
      </w:tr>
      <w:tr w:rsidR="00F87932" w:rsidRPr="00A034EA" w14:paraId="0AC5468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8C43757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A8BFCB7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76AE44D" w14:textId="77777777" w:rsidR="00F87932" w:rsidRPr="00A034EA" w:rsidRDefault="009F041B" w:rsidP="009F041B">
            <w:pPr>
              <w:jc w:val="center"/>
            </w:pPr>
            <w:r w:rsidRPr="00A034EA">
              <w:t>£950</w:t>
            </w:r>
          </w:p>
        </w:tc>
      </w:tr>
      <w:tr w:rsidR="00F87932" w:rsidRPr="00A034EA" w14:paraId="39F073D6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4D2E5EE3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6FB01C3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67F3A67" w14:textId="77777777" w:rsidR="00F87932" w:rsidRPr="00A034EA" w:rsidRDefault="009F041B" w:rsidP="009F041B">
            <w:pPr>
              <w:jc w:val="center"/>
            </w:pPr>
            <w:r w:rsidRPr="00A034EA">
              <w:t>£1,000</w:t>
            </w:r>
          </w:p>
        </w:tc>
      </w:tr>
      <w:tr w:rsidR="00F87932" w:rsidRPr="00A034EA" w14:paraId="599A4E9C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8989A3A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16199D4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8575665" w14:textId="77777777" w:rsidR="00F87932" w:rsidRPr="00A034EA" w:rsidRDefault="009F041B" w:rsidP="009F041B">
            <w:pPr>
              <w:jc w:val="center"/>
            </w:pPr>
            <w:r w:rsidRPr="00A034EA">
              <w:t>£950</w:t>
            </w:r>
          </w:p>
        </w:tc>
      </w:tr>
      <w:tr w:rsidR="00F87932" w:rsidRPr="00A034EA" w14:paraId="1A2C469F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0FC6A26C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251C45A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5E6969A" w14:textId="77777777" w:rsidR="00F87932" w:rsidRPr="00A034EA" w:rsidRDefault="009F041B" w:rsidP="009F041B">
            <w:pPr>
              <w:jc w:val="center"/>
            </w:pPr>
            <w:r w:rsidRPr="00A034EA">
              <w:t>£750</w:t>
            </w:r>
          </w:p>
        </w:tc>
      </w:tr>
      <w:tr w:rsidR="00F87932" w:rsidRPr="00A034EA" w14:paraId="3BF4E5C6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2F9E0FD7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Adult Gaming Centres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DD268EB" w14:textId="77777777" w:rsidR="00F87932" w:rsidRPr="00A034EA" w:rsidRDefault="00F87932" w:rsidP="00F87932"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C0FF9F4" w14:textId="77777777" w:rsidR="00F87932" w:rsidRPr="00A034EA" w:rsidRDefault="009F041B" w:rsidP="009F041B">
            <w:pPr>
              <w:jc w:val="center"/>
            </w:pPr>
            <w:r w:rsidRPr="00A034EA">
              <w:t>£2,000</w:t>
            </w:r>
          </w:p>
        </w:tc>
      </w:tr>
      <w:tr w:rsidR="00F87932" w:rsidRPr="00A034EA" w14:paraId="7E1C3A5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D1FB891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4F87223" w14:textId="77777777" w:rsidR="00F87932" w:rsidRPr="00A034EA" w:rsidRDefault="00F87932" w:rsidP="00F87932">
            <w:r w:rsidRPr="00A034EA">
              <w:rPr>
                <w:rFonts w:cs="Arial"/>
              </w:rPr>
              <w:t>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A3F6BED" w14:textId="77777777" w:rsidR="00F87932" w:rsidRPr="00A034EA" w:rsidRDefault="009F041B" w:rsidP="009F041B">
            <w:pPr>
              <w:jc w:val="center"/>
            </w:pPr>
            <w:r w:rsidRPr="00A034EA">
              <w:t>£2,000</w:t>
            </w:r>
          </w:p>
        </w:tc>
      </w:tr>
      <w:tr w:rsidR="00F87932" w:rsidRPr="00A034EA" w14:paraId="0E2F969D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1BF5F963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66D1B37" w14:textId="77777777" w:rsidR="00F87932" w:rsidRPr="00A034EA" w:rsidRDefault="00F87932" w:rsidP="00F87932">
            <w:r w:rsidRPr="00A034EA">
              <w:rPr>
                <w:rFonts w:cs="Arial"/>
              </w:rPr>
              <w:t>Application with Provisional 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2B9D50F" w14:textId="77777777" w:rsidR="00F87932" w:rsidRPr="00A034EA" w:rsidRDefault="009F041B" w:rsidP="009F041B">
            <w:pPr>
              <w:jc w:val="center"/>
            </w:pPr>
            <w:r w:rsidRPr="00A034EA">
              <w:t>£1,200</w:t>
            </w:r>
          </w:p>
        </w:tc>
      </w:tr>
      <w:tr w:rsidR="00F87932" w:rsidRPr="00A034EA" w14:paraId="7708EC97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52B1C9AB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9928DA6" w14:textId="77777777" w:rsidR="00F87932" w:rsidRPr="00A034EA" w:rsidRDefault="00F87932" w:rsidP="00F87932"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650DBB1" w14:textId="77777777" w:rsidR="00F87932" w:rsidRPr="00A034EA" w:rsidRDefault="009F041B" w:rsidP="009F041B">
            <w:pPr>
              <w:jc w:val="center"/>
            </w:pPr>
            <w:r w:rsidRPr="00A034EA">
              <w:t>£1,000</w:t>
            </w:r>
          </w:p>
        </w:tc>
      </w:tr>
      <w:tr w:rsidR="00F87932" w:rsidRPr="00A034EA" w14:paraId="5BFA6C8B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2C694E26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EE7D3DB" w14:textId="77777777" w:rsidR="00F87932" w:rsidRPr="00A034EA" w:rsidRDefault="00F87932" w:rsidP="00F87932">
            <w:r w:rsidRPr="00A034EA">
              <w:rPr>
                <w:rFonts w:cs="Arial"/>
              </w:rPr>
              <w:t>Transfer/Reinstatement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EB76068" w14:textId="77777777" w:rsidR="00F87932" w:rsidRPr="00A034EA" w:rsidRDefault="009F041B" w:rsidP="009F041B">
            <w:pPr>
              <w:jc w:val="center"/>
            </w:pPr>
            <w:r w:rsidRPr="00A034EA">
              <w:t>£1,200</w:t>
            </w:r>
          </w:p>
        </w:tc>
      </w:tr>
      <w:tr w:rsidR="00F87932" w:rsidRPr="00A034EA" w14:paraId="1AE95525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122E697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2F4FD62" w14:textId="77777777" w:rsidR="00F87932" w:rsidRPr="00A034EA" w:rsidRDefault="00F87932" w:rsidP="00F87932"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BA959DE" w14:textId="77777777" w:rsidR="00F87932" w:rsidRPr="00A034EA" w:rsidRDefault="009F041B" w:rsidP="009F041B">
            <w:pPr>
              <w:jc w:val="center"/>
            </w:pPr>
            <w:r w:rsidRPr="00A034EA">
              <w:t>£1,000</w:t>
            </w:r>
          </w:p>
        </w:tc>
      </w:tr>
      <w:tr w:rsidR="00F87932" w:rsidRPr="00A034EA" w14:paraId="700E2A61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04742877" w14:textId="77777777" w:rsidR="00F87932" w:rsidRPr="00A034EA" w:rsidRDefault="00F87932" w:rsidP="00F87932">
            <w:pPr>
              <w:rPr>
                <w:rFonts w:cstheme="majorBidi"/>
                <w:b/>
              </w:rPr>
            </w:pPr>
            <w:r w:rsidRPr="00A034EA">
              <w:rPr>
                <w:b/>
              </w:rPr>
              <w:t>Lotteries &amp; Amusements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740FD4C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34242ED" w14:textId="77777777" w:rsidR="00F87932" w:rsidRPr="00A034EA" w:rsidRDefault="009F041B" w:rsidP="00F87932">
            <w:pPr>
              <w:jc w:val="center"/>
            </w:pPr>
            <w:r w:rsidRPr="00A034EA">
              <w:t>£40</w:t>
            </w:r>
          </w:p>
        </w:tc>
      </w:tr>
      <w:tr w:rsidR="00F87932" w:rsidRPr="00A034EA" w14:paraId="75F8FD1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A7CB27D" w14:textId="77777777" w:rsidR="00F87932" w:rsidRPr="00A034EA" w:rsidRDefault="00F87932" w:rsidP="00F87932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CD84AF0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0BFB7C0" w14:textId="77777777" w:rsidR="00F87932" w:rsidRPr="00A034EA" w:rsidRDefault="009F041B" w:rsidP="009F041B">
            <w:pPr>
              <w:jc w:val="center"/>
            </w:pPr>
            <w:r w:rsidRPr="00A034EA">
              <w:t>£20</w:t>
            </w:r>
          </w:p>
        </w:tc>
      </w:tr>
      <w:tr w:rsidR="00F87932" w:rsidRPr="00A034EA" w14:paraId="3D3D2D89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6C11577B" w14:textId="77777777" w:rsidR="00F87932" w:rsidRPr="00A034EA" w:rsidRDefault="00F87932" w:rsidP="00F87932">
            <w:pPr>
              <w:rPr>
                <w:rFonts w:cstheme="majorBidi"/>
                <w:b/>
              </w:rPr>
            </w:pPr>
            <w:r w:rsidRPr="00A034EA">
              <w:rPr>
                <w:rFonts w:cs="Arial"/>
                <w:b/>
              </w:rPr>
              <w:t>All licences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055EF82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Notification of change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BD248BC" w14:textId="77777777" w:rsidR="00F87932" w:rsidRPr="00A034EA" w:rsidRDefault="009F041B" w:rsidP="009F041B">
            <w:pPr>
              <w:jc w:val="center"/>
            </w:pPr>
            <w:r w:rsidRPr="00A034EA">
              <w:t>£50</w:t>
            </w:r>
          </w:p>
        </w:tc>
      </w:tr>
      <w:tr w:rsidR="00F87932" w:rsidRPr="00A034EA" w14:paraId="25B33331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F08C76B" w14:textId="77777777" w:rsidR="00F87932" w:rsidRPr="00A034EA" w:rsidRDefault="00F87932" w:rsidP="00F87932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ED74E3B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Copy of licence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4E0F8BC" w14:textId="77777777" w:rsidR="00F87932" w:rsidRPr="00A034EA" w:rsidRDefault="009F041B" w:rsidP="009F041B">
            <w:pPr>
              <w:jc w:val="center"/>
            </w:pPr>
            <w:r w:rsidRPr="00A034EA">
              <w:t>£25</w:t>
            </w:r>
          </w:p>
        </w:tc>
      </w:tr>
      <w:tr w:rsidR="00F87932" w:rsidRPr="00A034EA" w14:paraId="5D1C64F5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66BFB20B" w14:textId="77777777" w:rsidR="00F87932" w:rsidRPr="00A034EA" w:rsidRDefault="00F87932" w:rsidP="00F87932">
            <w:pPr>
              <w:rPr>
                <w:rFonts w:cstheme="majorBidi"/>
                <w:b/>
              </w:rPr>
            </w:pPr>
            <w:r w:rsidRPr="00A034EA">
              <w:rPr>
                <w:rFonts w:cs="Arial"/>
                <w:b/>
              </w:rPr>
              <w:t>Club gaming or machine permit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31E48A1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BD53343" w14:textId="77777777" w:rsidR="00F87932" w:rsidRPr="00A034EA" w:rsidRDefault="009F041B" w:rsidP="009F041B">
            <w:pPr>
              <w:jc w:val="center"/>
            </w:pPr>
            <w:r w:rsidRPr="00A034EA">
              <w:t>£200</w:t>
            </w:r>
          </w:p>
        </w:tc>
      </w:tr>
      <w:tr w:rsidR="00F87932" w:rsidRPr="00A034EA" w14:paraId="3A417DA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255A001E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8C35512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Existing holder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8A342AB" w14:textId="77777777" w:rsidR="00F87932" w:rsidRPr="00A034EA" w:rsidRDefault="009F041B" w:rsidP="009F041B">
            <w:pPr>
              <w:jc w:val="center"/>
            </w:pPr>
            <w:r w:rsidRPr="00A034EA">
              <w:t>£100</w:t>
            </w:r>
          </w:p>
        </w:tc>
      </w:tr>
      <w:tr w:rsidR="00F87932" w:rsidRPr="00A034EA" w14:paraId="663E3AE0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7D7D455A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9DA92EB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Renewal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14319B6" w14:textId="77777777" w:rsidR="00F87932" w:rsidRPr="00A034EA" w:rsidRDefault="009F041B" w:rsidP="009F041B">
            <w:pPr>
              <w:jc w:val="center"/>
            </w:pPr>
            <w:r w:rsidRPr="00A034EA">
              <w:t>£200</w:t>
            </w:r>
          </w:p>
        </w:tc>
      </w:tr>
      <w:tr w:rsidR="00F87932" w:rsidRPr="00A034EA" w14:paraId="3D2E93DE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7C658275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D4AAF99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53F6C68" w14:textId="77777777" w:rsidR="00F87932" w:rsidRPr="00A034EA" w:rsidRDefault="009F041B" w:rsidP="009F041B">
            <w:pPr>
              <w:jc w:val="center"/>
            </w:pPr>
            <w:r w:rsidRPr="00A034EA">
              <w:t>£50</w:t>
            </w:r>
          </w:p>
        </w:tc>
      </w:tr>
      <w:tr w:rsidR="00F87932" w:rsidRPr="00A034EA" w14:paraId="50B0B49C" w14:textId="77777777" w:rsidTr="00055602">
        <w:trPr>
          <w:trHeight w:val="70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3EEB8D6E" w14:textId="77777777" w:rsidR="00F87932" w:rsidRPr="00A034EA" w:rsidRDefault="00F87932" w:rsidP="00F87932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D9D905F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0B87D6E" w14:textId="77777777" w:rsidR="00F87932" w:rsidRPr="00A034EA" w:rsidRDefault="009F041B" w:rsidP="009F041B">
            <w:pPr>
              <w:jc w:val="center"/>
            </w:pPr>
            <w:r w:rsidRPr="00A034EA">
              <w:t>£100</w:t>
            </w:r>
          </w:p>
        </w:tc>
      </w:tr>
      <w:tr w:rsidR="00F87932" w:rsidRPr="00A034EA" w14:paraId="101224E2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260DA1BC" w14:textId="77777777" w:rsidR="00F87932" w:rsidRPr="00A034EA" w:rsidRDefault="00F87932" w:rsidP="00F87932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40273B3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Copy of licence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D1D8208" w14:textId="77777777" w:rsidR="00F87932" w:rsidRPr="00A034EA" w:rsidRDefault="009F041B" w:rsidP="009F041B">
            <w:pPr>
              <w:jc w:val="center"/>
            </w:pPr>
            <w:r w:rsidRPr="00A034EA">
              <w:t>£15</w:t>
            </w:r>
          </w:p>
        </w:tc>
      </w:tr>
      <w:tr w:rsidR="00F87932" w:rsidRPr="00A034EA" w14:paraId="051AA6D9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231D9984" w14:textId="77777777" w:rsidR="00F87932" w:rsidRPr="00A034EA" w:rsidRDefault="00F87932" w:rsidP="00F87932">
            <w:pPr>
              <w:rPr>
                <w:rFonts w:cs="Arial"/>
                <w:b/>
              </w:rPr>
            </w:pPr>
            <w:r w:rsidRPr="00A034EA">
              <w:rPr>
                <w:rFonts w:cs="Arial"/>
                <w:b/>
              </w:rPr>
              <w:lastRenderedPageBreak/>
              <w:t>Club Gaming or Machine Permit (holds a club Premises Certificate under Licensing Act 2003)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1972542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E7D39AE" w14:textId="77777777" w:rsidR="00F87932" w:rsidRPr="00A034EA" w:rsidRDefault="009F041B" w:rsidP="009F041B">
            <w:pPr>
              <w:jc w:val="center"/>
            </w:pPr>
            <w:r w:rsidRPr="00A034EA">
              <w:t>£100</w:t>
            </w:r>
          </w:p>
        </w:tc>
      </w:tr>
      <w:tr w:rsidR="00F87932" w:rsidRPr="00A034EA" w14:paraId="2A9BADEE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A7F961E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BAEDB15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Renewal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E179AD5" w14:textId="77777777" w:rsidR="00F87932" w:rsidRPr="00A034EA" w:rsidRDefault="009F041B" w:rsidP="009F041B">
            <w:pPr>
              <w:jc w:val="center"/>
            </w:pPr>
            <w:r w:rsidRPr="00A034EA">
              <w:t>£100</w:t>
            </w:r>
          </w:p>
        </w:tc>
      </w:tr>
      <w:tr w:rsidR="00F87932" w:rsidRPr="00A034EA" w14:paraId="0BF05991" w14:textId="77777777" w:rsidTr="00055602">
        <w:tc>
          <w:tcPr>
            <w:tcW w:w="6941" w:type="dxa"/>
            <w:gridSpan w:val="2"/>
          </w:tcPr>
          <w:p w14:paraId="1D4419AA" w14:textId="77777777" w:rsidR="00F87932" w:rsidRPr="00A034EA" w:rsidRDefault="00F87932" w:rsidP="00F87932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A034EA">
              <w:rPr>
                <w:rFonts w:asciiTheme="majorHAnsi" w:eastAsiaTheme="majorEastAsia" w:hAnsiTheme="majorHAnsi" w:cstheme="majorBidi"/>
                <w:b/>
              </w:rPr>
              <w:t>Licensed Premises Notifications</w:t>
            </w:r>
          </w:p>
        </w:tc>
        <w:tc>
          <w:tcPr>
            <w:tcW w:w="2552" w:type="dxa"/>
          </w:tcPr>
          <w:p w14:paraId="58994B73" w14:textId="77777777" w:rsidR="00F87932" w:rsidRPr="00A034EA" w:rsidRDefault="00F87932" w:rsidP="00F87932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A034EA">
              <w:rPr>
                <w:rFonts w:asciiTheme="majorHAnsi" w:eastAsiaTheme="majorEastAsia" w:hAnsiTheme="majorHAnsi" w:cstheme="majorBidi"/>
                <w:b/>
              </w:rPr>
              <w:t>All Council Areas</w:t>
            </w:r>
          </w:p>
        </w:tc>
      </w:tr>
      <w:tr w:rsidR="00F87932" w:rsidRPr="00A034EA" w14:paraId="79CC7C0A" w14:textId="77777777" w:rsidTr="00055602">
        <w:tc>
          <w:tcPr>
            <w:tcW w:w="2972" w:type="dxa"/>
            <w:shd w:val="clear" w:color="auto" w:fill="FFF2CC" w:themeFill="accent4" w:themeFillTint="33"/>
          </w:tcPr>
          <w:p w14:paraId="1EA8BA8A" w14:textId="77777777" w:rsidR="00F87932" w:rsidRPr="00A034EA" w:rsidRDefault="00F87932" w:rsidP="00F87932">
            <w:pPr>
              <w:rPr>
                <w:rFonts w:cs="Arial"/>
                <w:b/>
              </w:rPr>
            </w:pPr>
            <w:r w:rsidRPr="00A034EA">
              <w:rPr>
                <w:rFonts w:cs="Arial"/>
                <w:b/>
              </w:rPr>
              <w:t>To make available up to 2 gaming machines on premises which hold on-premises alcohol licence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A08EFB6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Notification of intention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3E10011" w14:textId="77777777" w:rsidR="00F87932" w:rsidRPr="00A034EA" w:rsidRDefault="009F041B" w:rsidP="009F041B">
            <w:pPr>
              <w:jc w:val="center"/>
            </w:pPr>
            <w:r w:rsidRPr="00A034EA">
              <w:t>£50</w:t>
            </w:r>
          </w:p>
        </w:tc>
      </w:tr>
      <w:tr w:rsidR="00F87932" w:rsidRPr="00A034EA" w14:paraId="0C768A74" w14:textId="77777777" w:rsidTr="00055602">
        <w:tc>
          <w:tcPr>
            <w:tcW w:w="2972" w:type="dxa"/>
            <w:vMerge w:val="restart"/>
            <w:shd w:val="clear" w:color="auto" w:fill="FFF2CC" w:themeFill="accent4" w:themeFillTint="33"/>
          </w:tcPr>
          <w:p w14:paraId="34BF931B" w14:textId="77777777" w:rsidR="00F87932" w:rsidRPr="00A034EA" w:rsidRDefault="00F87932" w:rsidP="00F87932">
            <w:pPr>
              <w:rPr>
                <w:rFonts w:cs="Arial"/>
                <w:b/>
              </w:rPr>
            </w:pPr>
            <w:r w:rsidRPr="00A034EA">
              <w:rPr>
                <w:rFonts w:cs="Arial"/>
                <w:b/>
              </w:rPr>
              <w:t>Gaming Machine Permit (more than 2 machines) on-premises which hold on premises alcohol licence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47B35DF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Application (existing holder)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5CE754A" w14:textId="77777777" w:rsidR="00F87932" w:rsidRPr="00A034EA" w:rsidRDefault="009F041B" w:rsidP="009F041B">
            <w:pPr>
              <w:jc w:val="center"/>
            </w:pPr>
            <w:r w:rsidRPr="00A034EA">
              <w:t>£100</w:t>
            </w:r>
          </w:p>
        </w:tc>
      </w:tr>
      <w:tr w:rsidR="00F87932" w:rsidRPr="00A034EA" w14:paraId="6F0A85B4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3AAA2D47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D97CBEB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New Application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376C905" w14:textId="77777777" w:rsidR="00F87932" w:rsidRPr="00A034EA" w:rsidRDefault="009F041B" w:rsidP="009F041B">
            <w:pPr>
              <w:jc w:val="center"/>
            </w:pPr>
            <w:r w:rsidRPr="00A034EA">
              <w:t>£150</w:t>
            </w:r>
          </w:p>
        </w:tc>
      </w:tr>
      <w:tr w:rsidR="00F87932" w:rsidRPr="00A034EA" w14:paraId="45E3C8DF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01B82FC6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20D6944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Annual Fee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78C213C" w14:textId="77777777" w:rsidR="00F87932" w:rsidRPr="00A034EA" w:rsidRDefault="009F041B" w:rsidP="009F041B">
            <w:pPr>
              <w:jc w:val="center"/>
            </w:pPr>
            <w:r w:rsidRPr="00A034EA">
              <w:t>£50</w:t>
            </w:r>
          </w:p>
        </w:tc>
      </w:tr>
      <w:tr w:rsidR="00F87932" w:rsidRPr="00A034EA" w14:paraId="771E67D6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4E9DF731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D20E706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First Annual Fee (payable within 30 days of date permit takes effect)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24B8AF4" w14:textId="77777777" w:rsidR="00F87932" w:rsidRPr="00A034EA" w:rsidRDefault="009F041B" w:rsidP="009F041B">
            <w:pPr>
              <w:jc w:val="center"/>
            </w:pPr>
            <w:r w:rsidRPr="00A034EA">
              <w:t>£50</w:t>
            </w:r>
          </w:p>
        </w:tc>
      </w:tr>
      <w:tr w:rsidR="00F87932" w:rsidRPr="00A034EA" w14:paraId="44B58291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64827B98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CCC63FC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Variation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824BEB8" w14:textId="77777777" w:rsidR="00F87932" w:rsidRPr="00A034EA" w:rsidRDefault="009F041B" w:rsidP="009F041B">
            <w:pPr>
              <w:jc w:val="center"/>
            </w:pPr>
            <w:r w:rsidRPr="00A034EA">
              <w:t>£100</w:t>
            </w:r>
          </w:p>
        </w:tc>
      </w:tr>
      <w:tr w:rsidR="00F87932" w:rsidRPr="00A034EA" w14:paraId="4C2DC9CA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025ED9D5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BD77C1A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Transfer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4C09C01" w14:textId="77777777" w:rsidR="00F87932" w:rsidRPr="00A034EA" w:rsidRDefault="009F041B" w:rsidP="009F041B">
            <w:pPr>
              <w:jc w:val="center"/>
            </w:pPr>
            <w:r w:rsidRPr="00A034EA">
              <w:t>£25</w:t>
            </w:r>
          </w:p>
        </w:tc>
      </w:tr>
      <w:tr w:rsidR="00F87932" w:rsidRPr="00A034EA" w14:paraId="1A8266FC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13A32978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57AA753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Change of name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D7206F9" w14:textId="77777777" w:rsidR="00F87932" w:rsidRPr="00A034EA" w:rsidRDefault="009F041B" w:rsidP="009F041B">
            <w:pPr>
              <w:jc w:val="center"/>
            </w:pPr>
            <w:r w:rsidRPr="00A034EA">
              <w:t>£25</w:t>
            </w:r>
          </w:p>
        </w:tc>
      </w:tr>
      <w:tr w:rsidR="00F87932" w:rsidRPr="00A034EA" w14:paraId="1C362D46" w14:textId="77777777" w:rsidTr="00055602">
        <w:tc>
          <w:tcPr>
            <w:tcW w:w="2972" w:type="dxa"/>
            <w:vMerge/>
            <w:shd w:val="clear" w:color="auto" w:fill="FFF2CC" w:themeFill="accent4" w:themeFillTint="33"/>
          </w:tcPr>
          <w:p w14:paraId="17B59403" w14:textId="77777777" w:rsidR="00F87932" w:rsidRPr="00A034EA" w:rsidRDefault="00F87932" w:rsidP="00F87932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BFBEEFD" w14:textId="77777777" w:rsidR="00F87932" w:rsidRPr="00A034EA" w:rsidRDefault="00F87932" w:rsidP="00F87932">
            <w:pPr>
              <w:rPr>
                <w:rFonts w:cs="Arial"/>
              </w:rPr>
            </w:pPr>
            <w:r w:rsidRPr="00A034EA">
              <w:rPr>
                <w:rFonts w:cs="Arial"/>
              </w:rPr>
              <w:t>Copy of permit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B0C26B7" w14:textId="77777777" w:rsidR="00F87932" w:rsidRPr="00A034EA" w:rsidRDefault="009F041B" w:rsidP="009F041B">
            <w:pPr>
              <w:jc w:val="center"/>
            </w:pPr>
            <w:r w:rsidRPr="00A034EA">
              <w:t>£15</w:t>
            </w:r>
          </w:p>
        </w:tc>
      </w:tr>
    </w:tbl>
    <w:p w14:paraId="65739465" w14:textId="77777777" w:rsidR="004F4748" w:rsidRPr="00A034EA" w:rsidRDefault="004F4748" w:rsidP="00F87932"/>
    <w:p w14:paraId="1E10C8DA" w14:textId="6EB27498" w:rsidR="00F87932" w:rsidRPr="00A034EA" w:rsidRDefault="00F87932" w:rsidP="004C6DDC">
      <w:pPr>
        <w:pStyle w:val="Heading2"/>
      </w:pPr>
      <w:bookmarkStart w:id="9" w:name="_Toc39592408"/>
      <w:bookmarkStart w:id="10" w:name="_Toc155363438"/>
      <w:r w:rsidRPr="00A034EA">
        <w:t>Hackney Carriage and Private Hire Licences</w:t>
      </w:r>
      <w:bookmarkEnd w:id="9"/>
      <w:bookmarkEnd w:id="10"/>
    </w:p>
    <w:tbl>
      <w:tblPr>
        <w:tblStyle w:val="TableGrid8"/>
        <w:tblW w:w="9697" w:type="dxa"/>
        <w:tblLook w:val="04A0" w:firstRow="1" w:lastRow="0" w:firstColumn="1" w:lastColumn="0" w:noHBand="0" w:noVBand="1"/>
      </w:tblPr>
      <w:tblGrid>
        <w:gridCol w:w="2517"/>
        <w:gridCol w:w="1405"/>
        <w:gridCol w:w="1925"/>
        <w:gridCol w:w="1925"/>
        <w:gridCol w:w="1925"/>
      </w:tblGrid>
      <w:tr w:rsidR="002C7E0A" w:rsidRPr="00A034EA" w14:paraId="0FC7D1A8" w14:textId="1B2ED7EC" w:rsidTr="002C7E0A">
        <w:tc>
          <w:tcPr>
            <w:tcW w:w="2517" w:type="dxa"/>
            <w:shd w:val="clear" w:color="auto" w:fill="294E99"/>
          </w:tcPr>
          <w:p w14:paraId="6D200984" w14:textId="77777777" w:rsidR="002C7E0A" w:rsidRPr="00A034EA" w:rsidRDefault="002C7E0A" w:rsidP="00FE0C21">
            <w:pPr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Vehicle Licences</w:t>
            </w:r>
          </w:p>
        </w:tc>
        <w:tc>
          <w:tcPr>
            <w:tcW w:w="1405" w:type="dxa"/>
            <w:shd w:val="clear" w:color="auto" w:fill="294E99"/>
          </w:tcPr>
          <w:p w14:paraId="011A04C5" w14:textId="77777777" w:rsidR="002C7E0A" w:rsidRPr="00A034EA" w:rsidRDefault="002C7E0A" w:rsidP="00FE0C21">
            <w:pPr>
              <w:rPr>
                <w:b/>
                <w:color w:val="FFFFFF" w:themeColor="background1"/>
              </w:rPr>
            </w:pPr>
          </w:p>
        </w:tc>
        <w:tc>
          <w:tcPr>
            <w:tcW w:w="1925" w:type="dxa"/>
            <w:shd w:val="clear" w:color="auto" w:fill="294E99"/>
          </w:tcPr>
          <w:p w14:paraId="19FBA1D6" w14:textId="77777777" w:rsidR="002C7E0A" w:rsidRPr="00A034EA" w:rsidRDefault="002C7E0A" w:rsidP="00FE0C21">
            <w:pPr>
              <w:jc w:val="center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Bracknell </w:t>
            </w:r>
          </w:p>
          <w:p w14:paraId="19DF2479" w14:textId="214D198A" w:rsidR="002C7E0A" w:rsidRPr="00A034EA" w:rsidRDefault="002C7E0A" w:rsidP="00C83D90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Forest 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4 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Fee</w:t>
            </w:r>
          </w:p>
        </w:tc>
        <w:tc>
          <w:tcPr>
            <w:tcW w:w="1925" w:type="dxa"/>
            <w:shd w:val="clear" w:color="auto" w:fill="294E99"/>
          </w:tcPr>
          <w:p w14:paraId="6A6FB6BD" w14:textId="77777777" w:rsidR="002C7E0A" w:rsidRPr="00A034EA" w:rsidRDefault="002C7E0A" w:rsidP="00FE0C21">
            <w:pPr>
              <w:jc w:val="center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West Berkshire</w:t>
            </w:r>
          </w:p>
          <w:p w14:paraId="2086FBF1" w14:textId="3B2C7674" w:rsidR="002C7E0A" w:rsidRPr="00A034EA" w:rsidRDefault="002C7E0A" w:rsidP="00757933">
            <w:pPr>
              <w:jc w:val="center"/>
              <w:rPr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 Fee</w:t>
            </w:r>
          </w:p>
        </w:tc>
        <w:tc>
          <w:tcPr>
            <w:tcW w:w="1925" w:type="dxa"/>
            <w:shd w:val="clear" w:color="auto" w:fill="294E99"/>
          </w:tcPr>
          <w:p w14:paraId="586A951C" w14:textId="56DFEC59" w:rsidR="002C7E0A" w:rsidRDefault="002C7E0A" w:rsidP="00FE0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 Council Areas (where applicable)</w:t>
            </w:r>
          </w:p>
          <w:p w14:paraId="5E3597C3" w14:textId="14AAEC37" w:rsidR="002C7E0A" w:rsidRPr="00A034EA" w:rsidRDefault="002C7E0A" w:rsidP="00757933">
            <w:pPr>
              <w:jc w:val="center"/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4/25</w:t>
            </w:r>
            <w:r w:rsidRPr="00A034EA">
              <w:rPr>
                <w:b/>
                <w:color w:val="FFFFFF" w:themeColor="background1"/>
              </w:rPr>
              <w:t xml:space="preserve"> Fee</w:t>
            </w:r>
          </w:p>
        </w:tc>
      </w:tr>
      <w:tr w:rsidR="002C7E0A" w:rsidRPr="00A034EA" w14:paraId="1A68ACCC" w14:textId="74F75540" w:rsidTr="002C7E0A">
        <w:tc>
          <w:tcPr>
            <w:tcW w:w="2517" w:type="dxa"/>
          </w:tcPr>
          <w:p w14:paraId="7FC2D3CC" w14:textId="56D94279" w:rsidR="002C7E0A" w:rsidRPr="00A034EA" w:rsidRDefault="002C7E0A" w:rsidP="00757933">
            <w:r w:rsidRPr="00A034EA">
              <w:t>Hackney Carriage Vehicle – N</w:t>
            </w:r>
            <w:r w:rsidR="002E52CF">
              <w:t>EW</w:t>
            </w:r>
          </w:p>
        </w:tc>
        <w:tc>
          <w:tcPr>
            <w:tcW w:w="1405" w:type="dxa"/>
          </w:tcPr>
          <w:p w14:paraId="70443B08" w14:textId="77777777" w:rsidR="002C7E0A" w:rsidRPr="00A034EA" w:rsidRDefault="002C7E0A" w:rsidP="00757933"/>
        </w:tc>
        <w:tc>
          <w:tcPr>
            <w:tcW w:w="1925" w:type="dxa"/>
          </w:tcPr>
          <w:p w14:paraId="34D9F305" w14:textId="5E73556C" w:rsidR="002C7E0A" w:rsidRPr="00A034EA" w:rsidRDefault="002C7E0A" w:rsidP="00757933">
            <w:pPr>
              <w:jc w:val="center"/>
            </w:pPr>
            <w:r>
              <w:t>£288</w:t>
            </w:r>
          </w:p>
        </w:tc>
        <w:tc>
          <w:tcPr>
            <w:tcW w:w="1925" w:type="dxa"/>
          </w:tcPr>
          <w:p w14:paraId="284CE4DA" w14:textId="2CA5CA77" w:rsidR="002C7E0A" w:rsidRPr="00A034EA" w:rsidRDefault="002C7E0A" w:rsidP="00757933">
            <w:pPr>
              <w:jc w:val="center"/>
            </w:pPr>
            <w:r>
              <w:t>£288*</w:t>
            </w:r>
          </w:p>
        </w:tc>
        <w:tc>
          <w:tcPr>
            <w:tcW w:w="1925" w:type="dxa"/>
          </w:tcPr>
          <w:p w14:paraId="0499A0EA" w14:textId="2DCE11F1" w:rsidR="002C7E0A" w:rsidRPr="00A034EA" w:rsidRDefault="002C7E0A" w:rsidP="00757933">
            <w:pPr>
              <w:jc w:val="center"/>
            </w:pPr>
            <w:r>
              <w:t>£301.50*</w:t>
            </w:r>
          </w:p>
        </w:tc>
      </w:tr>
      <w:tr w:rsidR="002C7E0A" w:rsidRPr="00A034EA" w14:paraId="109D8910" w14:textId="25CCE19E" w:rsidTr="002C7E0A">
        <w:tc>
          <w:tcPr>
            <w:tcW w:w="2517" w:type="dxa"/>
          </w:tcPr>
          <w:p w14:paraId="3CB9C5EE" w14:textId="7F8BA804" w:rsidR="002C7E0A" w:rsidRPr="00A034EA" w:rsidRDefault="002C7E0A" w:rsidP="00757933">
            <w:r w:rsidRPr="00A034EA">
              <w:t>Hackney Carriage Vehicle – R</w:t>
            </w:r>
            <w:r w:rsidR="002E52CF">
              <w:t>ENEWAL</w:t>
            </w:r>
          </w:p>
        </w:tc>
        <w:tc>
          <w:tcPr>
            <w:tcW w:w="1405" w:type="dxa"/>
          </w:tcPr>
          <w:p w14:paraId="3DEB21AA" w14:textId="77777777" w:rsidR="002C7E0A" w:rsidRPr="00A034EA" w:rsidRDefault="002C7E0A" w:rsidP="00757933"/>
        </w:tc>
        <w:tc>
          <w:tcPr>
            <w:tcW w:w="1925" w:type="dxa"/>
          </w:tcPr>
          <w:p w14:paraId="40CC22A8" w14:textId="09A1056E" w:rsidR="002C7E0A" w:rsidRPr="00A034EA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725A6A3C" w14:textId="6F54F172" w:rsidR="002C7E0A" w:rsidRPr="00A034EA" w:rsidRDefault="002C7E0A" w:rsidP="00757933">
            <w:pPr>
              <w:jc w:val="center"/>
            </w:pPr>
            <w:r>
              <w:t>£256*</w:t>
            </w:r>
          </w:p>
        </w:tc>
        <w:tc>
          <w:tcPr>
            <w:tcW w:w="1925" w:type="dxa"/>
          </w:tcPr>
          <w:p w14:paraId="0077474F" w14:textId="0449AF18" w:rsidR="002C7E0A" w:rsidRPr="00A034EA" w:rsidRDefault="002C7E0A" w:rsidP="00757933">
            <w:pPr>
              <w:jc w:val="center"/>
            </w:pPr>
            <w:r>
              <w:t>£268*</w:t>
            </w:r>
          </w:p>
        </w:tc>
      </w:tr>
      <w:tr w:rsidR="002C7E0A" w:rsidRPr="00417A97" w14:paraId="2A0E1748" w14:textId="2DDDFDB1" w:rsidTr="002C7E0A">
        <w:tc>
          <w:tcPr>
            <w:tcW w:w="2517" w:type="dxa"/>
          </w:tcPr>
          <w:p w14:paraId="069FE4E3" w14:textId="550550A6" w:rsidR="002C7E0A" w:rsidRPr="00A034EA" w:rsidRDefault="002C7E0A" w:rsidP="00757933">
            <w:r w:rsidRPr="00A034EA">
              <w:t>Private Hire Vehicle – N</w:t>
            </w:r>
            <w:r w:rsidR="002E52CF">
              <w:t>EW</w:t>
            </w:r>
          </w:p>
        </w:tc>
        <w:tc>
          <w:tcPr>
            <w:tcW w:w="1405" w:type="dxa"/>
          </w:tcPr>
          <w:p w14:paraId="3F1C832D" w14:textId="77777777" w:rsidR="002C7E0A" w:rsidRPr="00A034EA" w:rsidRDefault="002C7E0A" w:rsidP="00757933"/>
        </w:tc>
        <w:tc>
          <w:tcPr>
            <w:tcW w:w="1925" w:type="dxa"/>
          </w:tcPr>
          <w:p w14:paraId="5211F35F" w14:textId="765F33BE" w:rsidR="002C7E0A" w:rsidRPr="00A034EA" w:rsidRDefault="002C7E0A" w:rsidP="00757933">
            <w:pPr>
              <w:jc w:val="center"/>
            </w:pPr>
            <w:r>
              <w:t>£288</w:t>
            </w:r>
          </w:p>
        </w:tc>
        <w:tc>
          <w:tcPr>
            <w:tcW w:w="1925" w:type="dxa"/>
          </w:tcPr>
          <w:p w14:paraId="15B2612D" w14:textId="28BFA7CA" w:rsidR="002C7E0A" w:rsidRPr="00A034EA" w:rsidRDefault="002C7E0A" w:rsidP="00757933">
            <w:pPr>
              <w:jc w:val="center"/>
            </w:pPr>
            <w:r>
              <w:t>£288</w:t>
            </w:r>
          </w:p>
        </w:tc>
        <w:tc>
          <w:tcPr>
            <w:tcW w:w="1925" w:type="dxa"/>
          </w:tcPr>
          <w:p w14:paraId="43E11D5B" w14:textId="65564BEA" w:rsidR="002C7E0A" w:rsidRPr="00A034EA" w:rsidRDefault="002C7E0A" w:rsidP="00757933">
            <w:pPr>
              <w:jc w:val="center"/>
            </w:pPr>
            <w:r>
              <w:t>£301.50</w:t>
            </w:r>
          </w:p>
        </w:tc>
      </w:tr>
      <w:tr w:rsidR="002C7E0A" w:rsidRPr="00417A97" w14:paraId="06E61136" w14:textId="7B13977B" w:rsidTr="002C7E0A">
        <w:tc>
          <w:tcPr>
            <w:tcW w:w="2517" w:type="dxa"/>
          </w:tcPr>
          <w:p w14:paraId="799FEB10" w14:textId="3E9A38E5" w:rsidR="002C7E0A" w:rsidRPr="00F856E2" w:rsidRDefault="002C7E0A" w:rsidP="00757933">
            <w:r>
              <w:t>Private Hire Vehicle – R</w:t>
            </w:r>
            <w:r w:rsidR="002E52CF">
              <w:t>ENEWAL</w:t>
            </w:r>
          </w:p>
        </w:tc>
        <w:tc>
          <w:tcPr>
            <w:tcW w:w="1405" w:type="dxa"/>
          </w:tcPr>
          <w:p w14:paraId="0709BC37" w14:textId="77777777" w:rsidR="002C7E0A" w:rsidRPr="00F856E2" w:rsidRDefault="002C7E0A" w:rsidP="00757933"/>
        </w:tc>
        <w:tc>
          <w:tcPr>
            <w:tcW w:w="1925" w:type="dxa"/>
          </w:tcPr>
          <w:p w14:paraId="6DF862F6" w14:textId="3D50F48A" w:rsidR="002C7E0A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6CF958B2" w14:textId="5B94B025" w:rsidR="002C7E0A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1B863B5C" w14:textId="4BA92ECB" w:rsidR="002C7E0A" w:rsidRDefault="002C7E0A" w:rsidP="00757933">
            <w:pPr>
              <w:jc w:val="center"/>
            </w:pPr>
            <w:r>
              <w:t>£268</w:t>
            </w:r>
          </w:p>
        </w:tc>
      </w:tr>
      <w:tr w:rsidR="002C7E0A" w:rsidRPr="00417A97" w14:paraId="1E2ADB63" w14:textId="5E972025" w:rsidTr="002C7E0A">
        <w:tc>
          <w:tcPr>
            <w:tcW w:w="2517" w:type="dxa"/>
          </w:tcPr>
          <w:p w14:paraId="432EFFE3" w14:textId="3E43171E" w:rsidR="002C7E0A" w:rsidRPr="00606926" w:rsidRDefault="002C7E0A" w:rsidP="00757933">
            <w:r w:rsidRPr="00606926">
              <w:t>Home to school – N</w:t>
            </w:r>
            <w:r w:rsidR="002E52CF">
              <w:t xml:space="preserve">EW </w:t>
            </w:r>
            <w:r w:rsidRPr="00606926">
              <w:t xml:space="preserve">and </w:t>
            </w:r>
            <w:r w:rsidR="002E52CF">
              <w:t>RENEWAL</w:t>
            </w:r>
          </w:p>
        </w:tc>
        <w:tc>
          <w:tcPr>
            <w:tcW w:w="1405" w:type="dxa"/>
          </w:tcPr>
          <w:p w14:paraId="7D1B74F0" w14:textId="77777777" w:rsidR="002C7E0A" w:rsidRPr="00606926" w:rsidRDefault="002C7E0A" w:rsidP="00757933"/>
        </w:tc>
        <w:tc>
          <w:tcPr>
            <w:tcW w:w="1925" w:type="dxa"/>
          </w:tcPr>
          <w:p w14:paraId="2998AD80" w14:textId="65C216FD" w:rsidR="002C7E0A" w:rsidRPr="00606926" w:rsidRDefault="002C7E0A" w:rsidP="00757933">
            <w:pPr>
              <w:jc w:val="center"/>
            </w:pPr>
            <w:r>
              <w:t>£160</w:t>
            </w:r>
          </w:p>
        </w:tc>
        <w:tc>
          <w:tcPr>
            <w:tcW w:w="1925" w:type="dxa"/>
          </w:tcPr>
          <w:p w14:paraId="6144D7AC" w14:textId="0629A393" w:rsidR="002C7E0A" w:rsidRPr="00606926" w:rsidRDefault="002C7E0A" w:rsidP="00757933">
            <w:pPr>
              <w:jc w:val="center"/>
            </w:pPr>
            <w:r>
              <w:t>-</w:t>
            </w:r>
          </w:p>
        </w:tc>
        <w:tc>
          <w:tcPr>
            <w:tcW w:w="1925" w:type="dxa"/>
          </w:tcPr>
          <w:p w14:paraId="21621459" w14:textId="117334E8" w:rsidR="002C7E0A" w:rsidRPr="00606926" w:rsidRDefault="002C7E0A" w:rsidP="00757933">
            <w:pPr>
              <w:jc w:val="center"/>
            </w:pPr>
            <w:r>
              <w:t>£167.50</w:t>
            </w:r>
          </w:p>
        </w:tc>
      </w:tr>
      <w:tr w:rsidR="002C7E0A" w:rsidRPr="00417A97" w14:paraId="288935E5" w14:textId="62DB8F06" w:rsidTr="002C7E0A">
        <w:tc>
          <w:tcPr>
            <w:tcW w:w="2517" w:type="dxa"/>
          </w:tcPr>
          <w:p w14:paraId="6D2F22DA" w14:textId="142DF02B" w:rsidR="002C7E0A" w:rsidRPr="00F856E2" w:rsidRDefault="002C7E0A" w:rsidP="00757933">
            <w:r w:rsidRPr="00F856E2">
              <w:t>Private Hire Vehicle with Dispensation</w:t>
            </w:r>
            <w:r>
              <w:t xml:space="preserve">  - </w:t>
            </w:r>
            <w:r w:rsidR="002E52CF">
              <w:t>NEW</w:t>
            </w:r>
          </w:p>
        </w:tc>
        <w:tc>
          <w:tcPr>
            <w:tcW w:w="1405" w:type="dxa"/>
          </w:tcPr>
          <w:p w14:paraId="445906BF" w14:textId="77777777" w:rsidR="002C7E0A" w:rsidRPr="00F856E2" w:rsidRDefault="002C7E0A" w:rsidP="00757933"/>
        </w:tc>
        <w:tc>
          <w:tcPr>
            <w:tcW w:w="1925" w:type="dxa"/>
          </w:tcPr>
          <w:p w14:paraId="50B45949" w14:textId="61F8E557" w:rsidR="002C7E0A" w:rsidRDefault="002C7E0A" w:rsidP="00757933">
            <w:pPr>
              <w:jc w:val="center"/>
            </w:pPr>
            <w:r>
              <w:t>£288</w:t>
            </w:r>
          </w:p>
        </w:tc>
        <w:tc>
          <w:tcPr>
            <w:tcW w:w="1925" w:type="dxa"/>
          </w:tcPr>
          <w:p w14:paraId="31D23025" w14:textId="2CC276AE" w:rsidR="002C7E0A" w:rsidRDefault="002C7E0A" w:rsidP="00757933">
            <w:pPr>
              <w:jc w:val="center"/>
            </w:pPr>
            <w:r>
              <w:t>£288</w:t>
            </w:r>
          </w:p>
        </w:tc>
        <w:tc>
          <w:tcPr>
            <w:tcW w:w="1925" w:type="dxa"/>
          </w:tcPr>
          <w:p w14:paraId="2664A97A" w14:textId="6B0A31BC" w:rsidR="002C7E0A" w:rsidRPr="00F856E2" w:rsidRDefault="002C7E0A" w:rsidP="00757933">
            <w:pPr>
              <w:jc w:val="center"/>
            </w:pPr>
            <w:r>
              <w:t>£301.50</w:t>
            </w:r>
          </w:p>
        </w:tc>
      </w:tr>
      <w:tr w:rsidR="002C7E0A" w:rsidRPr="00417A97" w14:paraId="408D6B36" w14:textId="6631428F" w:rsidTr="002C7E0A">
        <w:tc>
          <w:tcPr>
            <w:tcW w:w="2517" w:type="dxa"/>
          </w:tcPr>
          <w:p w14:paraId="465B7357" w14:textId="3B059F16" w:rsidR="002C7E0A" w:rsidRPr="00F856E2" w:rsidRDefault="002C7E0A" w:rsidP="00757933">
            <w:r w:rsidRPr="00F856E2">
              <w:t>Private Hire Vehicle with Dispensation</w:t>
            </w:r>
            <w:r>
              <w:t xml:space="preserve">  - </w:t>
            </w:r>
            <w:r w:rsidR="002E52CF">
              <w:t xml:space="preserve"> RENEWAL</w:t>
            </w:r>
          </w:p>
        </w:tc>
        <w:tc>
          <w:tcPr>
            <w:tcW w:w="1405" w:type="dxa"/>
          </w:tcPr>
          <w:p w14:paraId="3D649876" w14:textId="77777777" w:rsidR="002C7E0A" w:rsidRPr="00F856E2" w:rsidRDefault="002C7E0A" w:rsidP="00757933"/>
        </w:tc>
        <w:tc>
          <w:tcPr>
            <w:tcW w:w="1925" w:type="dxa"/>
          </w:tcPr>
          <w:p w14:paraId="5739C81F" w14:textId="248316FE" w:rsidR="002C7E0A" w:rsidRPr="00F856E2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5EBF449F" w14:textId="3B4FB03A" w:rsidR="002C7E0A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6AB86F29" w14:textId="276C148B" w:rsidR="002C7E0A" w:rsidRDefault="002C7E0A" w:rsidP="00757933">
            <w:pPr>
              <w:jc w:val="center"/>
            </w:pPr>
            <w:r>
              <w:t>£268</w:t>
            </w:r>
          </w:p>
        </w:tc>
      </w:tr>
      <w:tr w:rsidR="002C7E0A" w:rsidRPr="00417A97" w14:paraId="64632269" w14:textId="66AC4740" w:rsidTr="002C7E0A">
        <w:tc>
          <w:tcPr>
            <w:tcW w:w="2517" w:type="dxa"/>
          </w:tcPr>
          <w:p w14:paraId="32E547FE" w14:textId="1800EDEC" w:rsidR="002C7E0A" w:rsidRPr="00F856E2" w:rsidRDefault="002C7E0A" w:rsidP="00757933">
            <w:r w:rsidRPr="00F856E2">
              <w:t>Temporary Vehicle Licence</w:t>
            </w:r>
            <w:r>
              <w:t xml:space="preserve"> </w:t>
            </w:r>
          </w:p>
        </w:tc>
        <w:tc>
          <w:tcPr>
            <w:tcW w:w="1405" w:type="dxa"/>
          </w:tcPr>
          <w:p w14:paraId="21079EC9" w14:textId="77777777" w:rsidR="002C7E0A" w:rsidRPr="00F856E2" w:rsidRDefault="002C7E0A" w:rsidP="00757933">
            <w:r w:rsidRPr="00F856E2">
              <w:t>Up to 3 months</w:t>
            </w:r>
          </w:p>
        </w:tc>
        <w:tc>
          <w:tcPr>
            <w:tcW w:w="1925" w:type="dxa"/>
          </w:tcPr>
          <w:p w14:paraId="4436BF9E" w14:textId="5415E6B0" w:rsidR="002C7E0A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0361E5D2" w14:textId="7B2871B1" w:rsidR="002C7E0A" w:rsidRDefault="002C7E0A" w:rsidP="00757933">
            <w:pPr>
              <w:jc w:val="center"/>
            </w:pPr>
            <w:r>
              <w:t>£256</w:t>
            </w:r>
          </w:p>
        </w:tc>
        <w:tc>
          <w:tcPr>
            <w:tcW w:w="1925" w:type="dxa"/>
          </w:tcPr>
          <w:p w14:paraId="3C6351BF" w14:textId="055409A8" w:rsidR="002C7E0A" w:rsidRPr="00F856E2" w:rsidRDefault="002C7E0A" w:rsidP="00757933">
            <w:pPr>
              <w:jc w:val="center"/>
            </w:pPr>
            <w:r>
              <w:t>£268</w:t>
            </w:r>
          </w:p>
        </w:tc>
      </w:tr>
      <w:tr w:rsidR="002C7E0A" w:rsidRPr="00417A97" w14:paraId="5C297EE6" w14:textId="0FB4589F" w:rsidTr="002C7E0A">
        <w:tc>
          <w:tcPr>
            <w:tcW w:w="2517" w:type="dxa"/>
          </w:tcPr>
          <w:p w14:paraId="6285EB5A" w14:textId="77777777" w:rsidR="002C7E0A" w:rsidRDefault="002C7E0A" w:rsidP="00757933">
            <w:pPr>
              <w:rPr>
                <w:b/>
              </w:rPr>
            </w:pPr>
            <w:r w:rsidRPr="00F856E2">
              <w:rPr>
                <w:b/>
              </w:rPr>
              <w:t>Driver Licences</w:t>
            </w:r>
          </w:p>
          <w:p w14:paraId="4A2C0ABC" w14:textId="77777777" w:rsidR="00F00C00" w:rsidRPr="00F856E2" w:rsidRDefault="00F00C00" w:rsidP="00757933"/>
        </w:tc>
        <w:tc>
          <w:tcPr>
            <w:tcW w:w="1405" w:type="dxa"/>
          </w:tcPr>
          <w:p w14:paraId="16A49A0D" w14:textId="77777777" w:rsidR="002C7E0A" w:rsidRPr="00F856E2" w:rsidRDefault="002C7E0A" w:rsidP="00757933"/>
        </w:tc>
        <w:tc>
          <w:tcPr>
            <w:tcW w:w="1925" w:type="dxa"/>
          </w:tcPr>
          <w:p w14:paraId="51ED1838" w14:textId="77777777" w:rsidR="002C7E0A" w:rsidRPr="00F856E2" w:rsidRDefault="002C7E0A" w:rsidP="00757933">
            <w:pPr>
              <w:jc w:val="center"/>
            </w:pPr>
          </w:p>
        </w:tc>
        <w:tc>
          <w:tcPr>
            <w:tcW w:w="1925" w:type="dxa"/>
          </w:tcPr>
          <w:p w14:paraId="0FC6FAD5" w14:textId="77777777" w:rsidR="002C7E0A" w:rsidRPr="00F856E2" w:rsidRDefault="002C7E0A" w:rsidP="00757933">
            <w:pPr>
              <w:jc w:val="center"/>
            </w:pPr>
          </w:p>
        </w:tc>
        <w:tc>
          <w:tcPr>
            <w:tcW w:w="1925" w:type="dxa"/>
          </w:tcPr>
          <w:p w14:paraId="43B6B0B3" w14:textId="5DBA5F76" w:rsidR="002C7E0A" w:rsidRPr="00F856E2" w:rsidRDefault="002C7E0A" w:rsidP="00757933">
            <w:pPr>
              <w:jc w:val="center"/>
            </w:pPr>
          </w:p>
        </w:tc>
      </w:tr>
      <w:tr w:rsidR="002C7E0A" w:rsidRPr="00417A97" w14:paraId="5ADED1C3" w14:textId="081AF4A0" w:rsidTr="002C7E0A">
        <w:tc>
          <w:tcPr>
            <w:tcW w:w="2517" w:type="dxa"/>
          </w:tcPr>
          <w:p w14:paraId="3EF62EFF" w14:textId="3ECDCA32" w:rsidR="002C7E0A" w:rsidRPr="00F856E2" w:rsidRDefault="002C7E0A" w:rsidP="00757933">
            <w:r w:rsidRPr="00F856E2">
              <w:t>Driver – N</w:t>
            </w:r>
            <w:r w:rsidR="003810E3">
              <w:t>EW</w:t>
            </w:r>
          </w:p>
        </w:tc>
        <w:tc>
          <w:tcPr>
            <w:tcW w:w="1405" w:type="dxa"/>
          </w:tcPr>
          <w:p w14:paraId="0575C6A1" w14:textId="77777777" w:rsidR="002C7E0A" w:rsidRDefault="002C7E0A" w:rsidP="00757933">
            <w:r w:rsidRPr="00F856E2">
              <w:t>3 year</w:t>
            </w:r>
          </w:p>
          <w:p w14:paraId="1251C7BD" w14:textId="77777777" w:rsidR="002C7E0A" w:rsidRPr="00F856E2" w:rsidRDefault="002C7E0A" w:rsidP="00757933">
            <w:r>
              <w:t>Includes initial tests, safeguarding and disability training</w:t>
            </w:r>
            <w:r w:rsidRPr="00F856E2">
              <w:t>s</w:t>
            </w:r>
          </w:p>
        </w:tc>
        <w:tc>
          <w:tcPr>
            <w:tcW w:w="1925" w:type="dxa"/>
          </w:tcPr>
          <w:p w14:paraId="69EB2FFF" w14:textId="673FD4AA" w:rsidR="002C7E0A" w:rsidRDefault="002C7E0A" w:rsidP="00757933">
            <w:pPr>
              <w:jc w:val="center"/>
            </w:pPr>
            <w:r>
              <w:t>£328</w:t>
            </w:r>
          </w:p>
        </w:tc>
        <w:tc>
          <w:tcPr>
            <w:tcW w:w="1925" w:type="dxa"/>
          </w:tcPr>
          <w:p w14:paraId="7E9D2F16" w14:textId="599E7E39" w:rsidR="002C7E0A" w:rsidRDefault="002C7E0A" w:rsidP="00757933">
            <w:pPr>
              <w:jc w:val="center"/>
            </w:pPr>
            <w:r>
              <w:t>£328</w:t>
            </w:r>
          </w:p>
        </w:tc>
        <w:tc>
          <w:tcPr>
            <w:tcW w:w="1925" w:type="dxa"/>
          </w:tcPr>
          <w:p w14:paraId="66684871" w14:textId="160D610E" w:rsidR="002C7E0A" w:rsidRPr="00F856E2" w:rsidRDefault="002C7E0A" w:rsidP="00757933">
            <w:pPr>
              <w:jc w:val="center"/>
            </w:pPr>
            <w:r>
              <w:t>£340</w:t>
            </w:r>
          </w:p>
        </w:tc>
      </w:tr>
      <w:tr w:rsidR="002C7E0A" w:rsidRPr="00417A97" w14:paraId="77B7D232" w14:textId="37EE1891" w:rsidTr="002C7E0A">
        <w:tc>
          <w:tcPr>
            <w:tcW w:w="2517" w:type="dxa"/>
          </w:tcPr>
          <w:p w14:paraId="31220A79" w14:textId="16D614A9" w:rsidR="002C7E0A" w:rsidRPr="00F856E2" w:rsidRDefault="002C7E0A" w:rsidP="00757933">
            <w:r w:rsidRPr="00F856E2">
              <w:t>Driver –</w:t>
            </w:r>
            <w:r w:rsidR="003810E3">
              <w:t xml:space="preserve"> RENEWAL</w:t>
            </w:r>
          </w:p>
        </w:tc>
        <w:tc>
          <w:tcPr>
            <w:tcW w:w="1405" w:type="dxa"/>
          </w:tcPr>
          <w:p w14:paraId="32187BD3" w14:textId="77777777" w:rsidR="002C7E0A" w:rsidRDefault="002C7E0A" w:rsidP="002862EB">
            <w:r w:rsidRPr="00F856E2">
              <w:t>3 year</w:t>
            </w:r>
          </w:p>
          <w:p w14:paraId="01F88C44" w14:textId="0042DEEF" w:rsidR="002C7E0A" w:rsidRPr="00F856E2" w:rsidRDefault="002C7E0A" w:rsidP="002862EB">
            <w:r>
              <w:t xml:space="preserve">Includes tests, safeguarding </w:t>
            </w:r>
            <w:r>
              <w:lastRenderedPageBreak/>
              <w:t>and disability training</w:t>
            </w:r>
            <w:r w:rsidRPr="00F856E2">
              <w:t>s</w:t>
            </w:r>
          </w:p>
        </w:tc>
        <w:tc>
          <w:tcPr>
            <w:tcW w:w="1925" w:type="dxa"/>
          </w:tcPr>
          <w:p w14:paraId="610E96CA" w14:textId="16CE58B9" w:rsidR="002C7E0A" w:rsidRDefault="002C7E0A" w:rsidP="00757933">
            <w:pPr>
              <w:jc w:val="center"/>
            </w:pPr>
            <w:r>
              <w:lastRenderedPageBreak/>
              <w:t>£296</w:t>
            </w:r>
          </w:p>
        </w:tc>
        <w:tc>
          <w:tcPr>
            <w:tcW w:w="1925" w:type="dxa"/>
          </w:tcPr>
          <w:p w14:paraId="07BBAC5C" w14:textId="305D3257" w:rsidR="002C7E0A" w:rsidRDefault="002C7E0A" w:rsidP="00757933">
            <w:pPr>
              <w:jc w:val="center"/>
            </w:pPr>
            <w:r>
              <w:t>£296</w:t>
            </w:r>
          </w:p>
        </w:tc>
        <w:tc>
          <w:tcPr>
            <w:tcW w:w="1925" w:type="dxa"/>
          </w:tcPr>
          <w:p w14:paraId="3729CB0B" w14:textId="16B25E29" w:rsidR="002C7E0A" w:rsidRDefault="002C7E0A" w:rsidP="00757933">
            <w:pPr>
              <w:jc w:val="center"/>
            </w:pPr>
            <w:r>
              <w:t>£306.50</w:t>
            </w:r>
          </w:p>
        </w:tc>
      </w:tr>
      <w:tr w:rsidR="002C7E0A" w:rsidRPr="00417A97" w14:paraId="4F62086F" w14:textId="31E9BA48" w:rsidTr="002C7E0A">
        <w:tc>
          <w:tcPr>
            <w:tcW w:w="2517" w:type="dxa"/>
          </w:tcPr>
          <w:p w14:paraId="6207AF30" w14:textId="088B23CD" w:rsidR="002C7E0A" w:rsidRPr="00606926" w:rsidRDefault="002C7E0A" w:rsidP="00757933">
            <w:r w:rsidRPr="00606926">
              <w:t>Home to school – N</w:t>
            </w:r>
            <w:r w:rsidR="003810E3">
              <w:t>EW</w:t>
            </w:r>
            <w:r w:rsidRPr="00606926">
              <w:t xml:space="preserve"> &amp; R</w:t>
            </w:r>
            <w:r w:rsidR="003810E3">
              <w:t>ENEWAL</w:t>
            </w:r>
          </w:p>
        </w:tc>
        <w:tc>
          <w:tcPr>
            <w:tcW w:w="1405" w:type="dxa"/>
          </w:tcPr>
          <w:p w14:paraId="5BD8BB59" w14:textId="390357C3" w:rsidR="002C7E0A" w:rsidRPr="00606926" w:rsidRDefault="002C7E0A" w:rsidP="00757933">
            <w:r>
              <w:t>3 year</w:t>
            </w:r>
          </w:p>
          <w:p w14:paraId="2498294A" w14:textId="635640E8" w:rsidR="002C7E0A" w:rsidRPr="00606926" w:rsidRDefault="002C7E0A" w:rsidP="00757933">
            <w:r w:rsidRPr="00606926">
              <w:t>Includes initial tests, safeguarding and disability trainings</w:t>
            </w:r>
          </w:p>
        </w:tc>
        <w:tc>
          <w:tcPr>
            <w:tcW w:w="1925" w:type="dxa"/>
          </w:tcPr>
          <w:p w14:paraId="594CA18A" w14:textId="052E7851" w:rsidR="002C7E0A" w:rsidRPr="00606926" w:rsidRDefault="002C7E0A" w:rsidP="00757933">
            <w:pPr>
              <w:jc w:val="center"/>
            </w:pPr>
            <w:r>
              <w:t>£225</w:t>
            </w:r>
          </w:p>
        </w:tc>
        <w:tc>
          <w:tcPr>
            <w:tcW w:w="1925" w:type="dxa"/>
          </w:tcPr>
          <w:p w14:paraId="6BDE1EAB" w14:textId="5BAFD7A6" w:rsidR="002C7E0A" w:rsidRPr="00606926" w:rsidRDefault="002C7E0A" w:rsidP="00757933">
            <w:pPr>
              <w:jc w:val="center"/>
            </w:pPr>
            <w:r>
              <w:t>-</w:t>
            </w:r>
          </w:p>
        </w:tc>
        <w:tc>
          <w:tcPr>
            <w:tcW w:w="1925" w:type="dxa"/>
          </w:tcPr>
          <w:p w14:paraId="7C74BB32" w14:textId="1C95DE6A" w:rsidR="002C7E0A" w:rsidRPr="00606926" w:rsidRDefault="002C7E0A" w:rsidP="00757933">
            <w:pPr>
              <w:jc w:val="center"/>
            </w:pPr>
            <w:r>
              <w:t>£233</w:t>
            </w:r>
          </w:p>
        </w:tc>
      </w:tr>
      <w:tr w:rsidR="002C7E0A" w:rsidRPr="00417A97" w14:paraId="6A451200" w14:textId="78FB92E0" w:rsidTr="002C7E0A">
        <w:tc>
          <w:tcPr>
            <w:tcW w:w="2517" w:type="dxa"/>
          </w:tcPr>
          <w:p w14:paraId="7EEA691B" w14:textId="77777777" w:rsidR="002C7E0A" w:rsidRPr="00F856E2" w:rsidRDefault="002C7E0A" w:rsidP="00757933">
            <w:r w:rsidRPr="00F856E2">
              <w:t>Conversion of driver licence to another type</w:t>
            </w:r>
          </w:p>
        </w:tc>
        <w:tc>
          <w:tcPr>
            <w:tcW w:w="1405" w:type="dxa"/>
          </w:tcPr>
          <w:p w14:paraId="01CF2866" w14:textId="77777777" w:rsidR="002C7E0A" w:rsidRPr="00F856E2" w:rsidRDefault="002C7E0A" w:rsidP="00757933">
            <w:r>
              <w:t>1.5hrs (</w:t>
            </w:r>
            <w:proofErr w:type="spellStart"/>
            <w:r>
              <w:t>inc</w:t>
            </w:r>
            <w:proofErr w:type="spellEnd"/>
            <w:r>
              <w:t xml:space="preserve"> retaking tests)</w:t>
            </w:r>
          </w:p>
        </w:tc>
        <w:tc>
          <w:tcPr>
            <w:tcW w:w="1925" w:type="dxa"/>
          </w:tcPr>
          <w:p w14:paraId="43F129F3" w14:textId="696CC76C" w:rsidR="002C7E0A" w:rsidRDefault="002C7E0A" w:rsidP="00757933">
            <w:pPr>
              <w:jc w:val="center"/>
            </w:pPr>
            <w:r>
              <w:t>£96</w:t>
            </w:r>
          </w:p>
        </w:tc>
        <w:tc>
          <w:tcPr>
            <w:tcW w:w="1925" w:type="dxa"/>
          </w:tcPr>
          <w:p w14:paraId="15E331E3" w14:textId="63CDA7BE" w:rsidR="002C7E0A" w:rsidRDefault="002C7E0A" w:rsidP="00757933">
            <w:pPr>
              <w:jc w:val="center"/>
            </w:pPr>
            <w:r>
              <w:t>£96</w:t>
            </w:r>
          </w:p>
        </w:tc>
        <w:tc>
          <w:tcPr>
            <w:tcW w:w="1925" w:type="dxa"/>
          </w:tcPr>
          <w:p w14:paraId="034D80A3" w14:textId="5497F647" w:rsidR="002C7E0A" w:rsidRPr="00F856E2" w:rsidRDefault="002C7E0A" w:rsidP="00757933">
            <w:pPr>
              <w:jc w:val="center"/>
            </w:pPr>
            <w:r>
              <w:t>£100.50</w:t>
            </w:r>
          </w:p>
        </w:tc>
      </w:tr>
      <w:tr w:rsidR="002C7E0A" w:rsidRPr="00417A97" w14:paraId="058728E7" w14:textId="0A8752A8" w:rsidTr="002C7E0A">
        <w:tc>
          <w:tcPr>
            <w:tcW w:w="9697" w:type="dxa"/>
            <w:gridSpan w:val="5"/>
          </w:tcPr>
          <w:p w14:paraId="61834F54" w14:textId="7BCBA9F8" w:rsidR="002C7E0A" w:rsidRDefault="002C7E0A" w:rsidP="00757933">
            <w:r>
              <w:t xml:space="preserve">* It was agreed at the Executive meeting on the 22 September 2022 that West Berkshire Council would offer </w:t>
            </w:r>
            <w:r w:rsidRPr="0010122D">
              <w:t xml:space="preserve">a fee based remittance scheme, subsidised by the Council and that it be introduced from 01 April 2023 for both electric </w:t>
            </w:r>
            <w:r>
              <w:t xml:space="preserve"> (100%) </w:t>
            </w:r>
            <w:r w:rsidRPr="0010122D">
              <w:t xml:space="preserve">and hybrid </w:t>
            </w:r>
            <w:r>
              <w:t>(50%)</w:t>
            </w:r>
            <w:r w:rsidRPr="0010122D">
              <w:t xml:space="preserve"> vehicles</w:t>
            </w:r>
            <w:r>
              <w:t xml:space="preserve"> that met the agreed criteria.</w:t>
            </w:r>
          </w:p>
        </w:tc>
      </w:tr>
    </w:tbl>
    <w:p w14:paraId="38C02529" w14:textId="29B64F0B" w:rsidR="00F87932" w:rsidRPr="003810E3" w:rsidRDefault="00F87932" w:rsidP="003810E3">
      <w:pPr>
        <w:pStyle w:val="Subtitle"/>
        <w:spacing w:before="120"/>
        <w:rPr>
          <w:b/>
          <w:bCs/>
        </w:rPr>
      </w:pPr>
      <w:r w:rsidRPr="003810E3">
        <w:rPr>
          <w:b/>
          <w:bCs/>
        </w:rPr>
        <w:t>Private Hire Operators (PHO)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2250"/>
        <w:gridCol w:w="1629"/>
        <w:gridCol w:w="2752"/>
        <w:gridCol w:w="2752"/>
      </w:tblGrid>
      <w:tr w:rsidR="00CC23E0" w:rsidRPr="00A034EA" w14:paraId="74FD56D0" w14:textId="13716B5D" w:rsidTr="00CC23E0">
        <w:tc>
          <w:tcPr>
            <w:tcW w:w="2250" w:type="dxa"/>
            <w:shd w:val="clear" w:color="auto" w:fill="294E99"/>
          </w:tcPr>
          <w:p w14:paraId="3E5E5B5A" w14:textId="77777777" w:rsidR="00CC23E0" w:rsidRPr="00A034EA" w:rsidRDefault="00CC23E0" w:rsidP="00FE0C21">
            <w:pPr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Private Hire Operator</w:t>
            </w:r>
          </w:p>
        </w:tc>
        <w:tc>
          <w:tcPr>
            <w:tcW w:w="1629" w:type="dxa"/>
            <w:shd w:val="clear" w:color="auto" w:fill="294E99"/>
          </w:tcPr>
          <w:p w14:paraId="44E37425" w14:textId="77777777" w:rsidR="00CC23E0" w:rsidRPr="00A034EA" w:rsidRDefault="00CC23E0" w:rsidP="00FE0C21">
            <w:pPr>
              <w:jc w:val="center"/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Number of Vehicles</w:t>
            </w:r>
          </w:p>
        </w:tc>
        <w:tc>
          <w:tcPr>
            <w:tcW w:w="2752" w:type="dxa"/>
            <w:shd w:val="clear" w:color="auto" w:fill="294E99"/>
          </w:tcPr>
          <w:p w14:paraId="1FE8BD75" w14:textId="630783CE" w:rsidR="00CC23E0" w:rsidRPr="00A034EA" w:rsidRDefault="00CC23E0" w:rsidP="00FE0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2023/24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 Fee</w:t>
            </w:r>
          </w:p>
        </w:tc>
        <w:tc>
          <w:tcPr>
            <w:tcW w:w="2752" w:type="dxa"/>
            <w:shd w:val="clear" w:color="auto" w:fill="294E99"/>
          </w:tcPr>
          <w:p w14:paraId="64EB9139" w14:textId="54DE3E7D" w:rsidR="00CC23E0" w:rsidRPr="00A034EA" w:rsidRDefault="00CC23E0" w:rsidP="0075793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</w:t>
            </w:r>
            <w:r w:rsidRPr="00A034EA">
              <w:rPr>
                <w:b/>
                <w:color w:val="FFFFFF" w:themeColor="background1"/>
              </w:rPr>
              <w:t xml:space="preserve"> Fee</w:t>
            </w:r>
          </w:p>
        </w:tc>
      </w:tr>
      <w:tr w:rsidR="00CC23E0" w:rsidRPr="00A034EA" w14:paraId="0D3C024B" w14:textId="40C50AB0" w:rsidTr="00CC23E0">
        <w:tc>
          <w:tcPr>
            <w:tcW w:w="2250" w:type="dxa"/>
            <w:vMerge w:val="restart"/>
          </w:tcPr>
          <w:p w14:paraId="35F85F80" w14:textId="77777777" w:rsidR="00CC23E0" w:rsidRPr="00A034EA" w:rsidRDefault="00CC23E0" w:rsidP="007671F8">
            <w:pPr>
              <w:rPr>
                <w:b/>
              </w:rPr>
            </w:pPr>
          </w:p>
          <w:p w14:paraId="147487BF" w14:textId="77777777" w:rsidR="00CC23E0" w:rsidRPr="00A034EA" w:rsidRDefault="00CC23E0" w:rsidP="007671F8">
            <w:pPr>
              <w:rPr>
                <w:b/>
              </w:rPr>
            </w:pPr>
            <w:r w:rsidRPr="00A034EA">
              <w:rPr>
                <w:b/>
              </w:rPr>
              <w:t>NEW</w:t>
            </w:r>
          </w:p>
          <w:p w14:paraId="5588607C" w14:textId="77777777" w:rsidR="00CC23E0" w:rsidRPr="00A034EA" w:rsidRDefault="00CC23E0" w:rsidP="007671F8">
            <w:pPr>
              <w:rPr>
                <w:b/>
              </w:rPr>
            </w:pPr>
          </w:p>
          <w:p w14:paraId="6BEA546E" w14:textId="77777777" w:rsidR="00CC23E0" w:rsidRPr="00A034EA" w:rsidRDefault="00CC23E0" w:rsidP="007671F8">
            <w:pPr>
              <w:rPr>
                <w:b/>
              </w:rPr>
            </w:pPr>
          </w:p>
          <w:p w14:paraId="17B5E292" w14:textId="77777777" w:rsidR="00CC23E0" w:rsidRPr="00A034EA" w:rsidRDefault="00CC23E0" w:rsidP="007671F8">
            <w:pPr>
              <w:rPr>
                <w:b/>
              </w:rPr>
            </w:pPr>
          </w:p>
          <w:p w14:paraId="37C1B004" w14:textId="3CA506E7" w:rsidR="00CC23E0" w:rsidRDefault="00CC23E0" w:rsidP="007671F8">
            <w:r w:rsidRPr="00A034EA">
              <w:t xml:space="preserve">Per vehicle calculation of </w:t>
            </w:r>
            <w:r>
              <w:t>3.5 hours (at £67</w:t>
            </w:r>
            <w:r w:rsidRPr="00A034EA">
              <w:t>.00 hourly rate) plus an hour per year (years 2-5) for first vehicle, plus 15 minutes per additional vehicle per years (years 1-5) up to a maximum of 20 vehicles</w:t>
            </w:r>
          </w:p>
          <w:p w14:paraId="315485B9" w14:textId="22333236" w:rsidR="00CC23E0" w:rsidRPr="00A034EA" w:rsidRDefault="00CC23E0" w:rsidP="007671F8"/>
          <w:p w14:paraId="1C8A4D0A" w14:textId="77777777" w:rsidR="00CC23E0" w:rsidRPr="00A034EA" w:rsidRDefault="00CC23E0" w:rsidP="007671F8"/>
          <w:p w14:paraId="00BA4C55" w14:textId="77777777" w:rsidR="00CC23E0" w:rsidRPr="00A034EA" w:rsidRDefault="00CC23E0" w:rsidP="007671F8"/>
          <w:p w14:paraId="060F083D" w14:textId="77777777" w:rsidR="00CC23E0" w:rsidRPr="00A034EA" w:rsidRDefault="00CC23E0" w:rsidP="007671F8"/>
        </w:tc>
        <w:tc>
          <w:tcPr>
            <w:tcW w:w="1629" w:type="dxa"/>
          </w:tcPr>
          <w:p w14:paraId="09BBB7D9" w14:textId="77777777" w:rsidR="00CC23E0" w:rsidRPr="00A034EA" w:rsidRDefault="00CC23E0" w:rsidP="007671F8">
            <w:pPr>
              <w:jc w:val="center"/>
            </w:pPr>
            <w:r w:rsidRPr="00A034EA"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0CE" w14:textId="1B69B4C5" w:rsidR="00CC23E0" w:rsidRPr="00A034EA" w:rsidRDefault="00CC23E0" w:rsidP="007671F8">
            <w:pPr>
              <w:jc w:val="center"/>
            </w:pPr>
            <w:r>
              <w:t>£480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BAD6" w14:textId="3353FCF8" w:rsidR="00CC23E0" w:rsidRPr="00A034EA" w:rsidRDefault="00CC23E0" w:rsidP="007671F8">
            <w:pPr>
              <w:jc w:val="center"/>
            </w:pPr>
            <w:r>
              <w:t>£502.50</w:t>
            </w:r>
          </w:p>
        </w:tc>
      </w:tr>
      <w:tr w:rsidR="00CC23E0" w:rsidRPr="00A034EA" w14:paraId="590DBC87" w14:textId="13FA1E4D" w:rsidTr="00CC23E0">
        <w:tc>
          <w:tcPr>
            <w:tcW w:w="2250" w:type="dxa"/>
            <w:vMerge/>
          </w:tcPr>
          <w:p w14:paraId="52309DAF" w14:textId="77777777" w:rsidR="00CC23E0" w:rsidRPr="00A034EA" w:rsidRDefault="00CC23E0" w:rsidP="007671F8"/>
        </w:tc>
        <w:tc>
          <w:tcPr>
            <w:tcW w:w="1629" w:type="dxa"/>
          </w:tcPr>
          <w:p w14:paraId="2E1E2362" w14:textId="77777777" w:rsidR="00CC23E0" w:rsidRPr="00A034EA" w:rsidRDefault="00CC23E0" w:rsidP="007671F8">
            <w:pPr>
              <w:jc w:val="center"/>
            </w:pPr>
            <w:r w:rsidRPr="00A034EA">
              <w:t>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0AF8" w14:textId="4148982C" w:rsidR="00CC23E0" w:rsidRPr="00A034EA" w:rsidRDefault="00CC23E0" w:rsidP="007671F8">
            <w:pPr>
              <w:jc w:val="center"/>
            </w:pPr>
            <w:r>
              <w:t>£560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3427" w14:textId="6AAC1001" w:rsidR="00CC23E0" w:rsidRPr="00A034EA" w:rsidRDefault="00CC23E0" w:rsidP="007671F8">
            <w:pPr>
              <w:jc w:val="center"/>
            </w:pPr>
            <w:r>
              <w:t>£586.25</w:t>
            </w:r>
          </w:p>
        </w:tc>
      </w:tr>
      <w:tr w:rsidR="00CC23E0" w:rsidRPr="00A034EA" w14:paraId="55D3F82D" w14:textId="495E97F6" w:rsidTr="00CC23E0">
        <w:tc>
          <w:tcPr>
            <w:tcW w:w="2250" w:type="dxa"/>
            <w:vMerge/>
          </w:tcPr>
          <w:p w14:paraId="7F06648D" w14:textId="77777777" w:rsidR="00CC23E0" w:rsidRPr="00A034EA" w:rsidRDefault="00CC23E0" w:rsidP="007671F8"/>
        </w:tc>
        <w:tc>
          <w:tcPr>
            <w:tcW w:w="1629" w:type="dxa"/>
          </w:tcPr>
          <w:p w14:paraId="334C6970" w14:textId="77777777" w:rsidR="00CC23E0" w:rsidRPr="00A034EA" w:rsidRDefault="00CC23E0" w:rsidP="007671F8">
            <w:pPr>
              <w:jc w:val="center"/>
            </w:pPr>
            <w:r w:rsidRPr="00A034EA">
              <w:t>3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6A52" w14:textId="1902A914" w:rsidR="00CC23E0" w:rsidRPr="00A034EA" w:rsidRDefault="00CC23E0" w:rsidP="007671F8">
            <w:pPr>
              <w:jc w:val="center"/>
            </w:pPr>
            <w:r>
              <w:t>£640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BD0A" w14:textId="22B43561" w:rsidR="00CC23E0" w:rsidRPr="00A034EA" w:rsidRDefault="00CC23E0" w:rsidP="007671F8">
            <w:pPr>
              <w:jc w:val="center"/>
            </w:pPr>
            <w:r>
              <w:t>£670.00</w:t>
            </w:r>
          </w:p>
        </w:tc>
      </w:tr>
      <w:tr w:rsidR="00CC23E0" w:rsidRPr="00A034EA" w14:paraId="4B19A33F" w14:textId="77474A56" w:rsidTr="00CC23E0">
        <w:tc>
          <w:tcPr>
            <w:tcW w:w="2250" w:type="dxa"/>
            <w:vMerge/>
          </w:tcPr>
          <w:p w14:paraId="3FE4BCDA" w14:textId="77777777" w:rsidR="00CC23E0" w:rsidRPr="00A034EA" w:rsidRDefault="00CC23E0" w:rsidP="007671F8"/>
        </w:tc>
        <w:tc>
          <w:tcPr>
            <w:tcW w:w="1629" w:type="dxa"/>
          </w:tcPr>
          <w:p w14:paraId="452DBD41" w14:textId="77777777" w:rsidR="00CC23E0" w:rsidRPr="00A034EA" w:rsidRDefault="00CC23E0" w:rsidP="007671F8">
            <w:pPr>
              <w:jc w:val="center"/>
            </w:pPr>
            <w:r w:rsidRPr="00A034EA">
              <w:t>4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805" w14:textId="161D169F" w:rsidR="00CC23E0" w:rsidRPr="00A034EA" w:rsidRDefault="00CC23E0" w:rsidP="007671F8">
            <w:pPr>
              <w:jc w:val="center"/>
            </w:pPr>
            <w:r>
              <w:t>£720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3A16" w14:textId="4C313CD2" w:rsidR="00CC23E0" w:rsidRPr="00A034EA" w:rsidRDefault="00CC23E0" w:rsidP="007671F8">
            <w:pPr>
              <w:jc w:val="center"/>
            </w:pPr>
            <w:r>
              <w:t>£753.75</w:t>
            </w:r>
          </w:p>
        </w:tc>
      </w:tr>
      <w:tr w:rsidR="00CC23E0" w:rsidRPr="00A034EA" w14:paraId="3B8ED875" w14:textId="48E6C2C4" w:rsidTr="00CC23E0">
        <w:tc>
          <w:tcPr>
            <w:tcW w:w="2250" w:type="dxa"/>
            <w:vMerge/>
          </w:tcPr>
          <w:p w14:paraId="31987CA2" w14:textId="77777777" w:rsidR="00CC23E0" w:rsidRPr="00A034EA" w:rsidRDefault="00CC23E0" w:rsidP="007671F8"/>
        </w:tc>
        <w:tc>
          <w:tcPr>
            <w:tcW w:w="1629" w:type="dxa"/>
          </w:tcPr>
          <w:p w14:paraId="41F21709" w14:textId="77777777" w:rsidR="00CC23E0" w:rsidRPr="00A034EA" w:rsidRDefault="00CC23E0" w:rsidP="007671F8">
            <w:pPr>
              <w:jc w:val="center"/>
            </w:pPr>
            <w:r w:rsidRPr="00A034EA">
              <w:t>5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F5F5" w14:textId="74F987A2" w:rsidR="00CC23E0" w:rsidRPr="00A034EA" w:rsidRDefault="00CC23E0" w:rsidP="007671F8">
            <w:pPr>
              <w:jc w:val="center"/>
            </w:pPr>
            <w:r>
              <w:t>£800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9958" w14:textId="6AB210F6" w:rsidR="00CC23E0" w:rsidRPr="00A034EA" w:rsidRDefault="00CC23E0" w:rsidP="007671F8">
            <w:pPr>
              <w:jc w:val="center"/>
            </w:pPr>
            <w:r>
              <w:t>£837.50</w:t>
            </w:r>
          </w:p>
        </w:tc>
      </w:tr>
      <w:tr w:rsidR="00CC23E0" w:rsidRPr="00A034EA" w14:paraId="22FE3610" w14:textId="1623E018" w:rsidTr="00CC23E0">
        <w:tc>
          <w:tcPr>
            <w:tcW w:w="2250" w:type="dxa"/>
            <w:vMerge/>
          </w:tcPr>
          <w:p w14:paraId="7212E08F" w14:textId="77777777" w:rsidR="00CC23E0" w:rsidRPr="00A034EA" w:rsidRDefault="00CC23E0" w:rsidP="007671F8"/>
        </w:tc>
        <w:tc>
          <w:tcPr>
            <w:tcW w:w="1629" w:type="dxa"/>
          </w:tcPr>
          <w:p w14:paraId="593DC8E8" w14:textId="77777777" w:rsidR="00CC23E0" w:rsidRPr="00A034EA" w:rsidRDefault="00CC23E0" w:rsidP="007671F8">
            <w:pPr>
              <w:jc w:val="center"/>
            </w:pPr>
            <w:r w:rsidRPr="00A034EA">
              <w:t>6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0AB8" w14:textId="23D542B2" w:rsidR="00CC23E0" w:rsidRPr="00A034EA" w:rsidRDefault="00CC23E0" w:rsidP="007671F8">
            <w:pPr>
              <w:jc w:val="center"/>
            </w:pPr>
            <w:r>
              <w:t>£880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8F8" w14:textId="17347E78" w:rsidR="00CC23E0" w:rsidRPr="00A034EA" w:rsidRDefault="00CC23E0" w:rsidP="007671F8">
            <w:pPr>
              <w:jc w:val="center"/>
            </w:pPr>
            <w:r>
              <w:t>£921.25</w:t>
            </w:r>
          </w:p>
        </w:tc>
      </w:tr>
      <w:tr w:rsidR="00CC23E0" w:rsidRPr="00A034EA" w14:paraId="40B30165" w14:textId="5ACCE095" w:rsidTr="00CC23E0">
        <w:tc>
          <w:tcPr>
            <w:tcW w:w="2250" w:type="dxa"/>
            <w:vMerge/>
          </w:tcPr>
          <w:p w14:paraId="0D6CB9FD" w14:textId="77777777" w:rsidR="00CC23E0" w:rsidRPr="00A034EA" w:rsidRDefault="00CC23E0" w:rsidP="007671F8"/>
        </w:tc>
        <w:tc>
          <w:tcPr>
            <w:tcW w:w="1629" w:type="dxa"/>
          </w:tcPr>
          <w:p w14:paraId="1F27DEE7" w14:textId="77777777" w:rsidR="00CC23E0" w:rsidRPr="00A034EA" w:rsidRDefault="00CC23E0" w:rsidP="007671F8">
            <w:pPr>
              <w:jc w:val="center"/>
            </w:pPr>
            <w:r w:rsidRPr="00A034EA">
              <w:t>7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EF87" w14:textId="476C6F6B" w:rsidR="00CC23E0" w:rsidRPr="00A034EA" w:rsidRDefault="00CC23E0" w:rsidP="007671F8">
            <w:pPr>
              <w:jc w:val="center"/>
            </w:pPr>
            <w:r>
              <w:t>£960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FC0A" w14:textId="2AB55E38" w:rsidR="00CC23E0" w:rsidRPr="00A034EA" w:rsidRDefault="00CC23E0" w:rsidP="007671F8">
            <w:pPr>
              <w:jc w:val="center"/>
            </w:pPr>
            <w:r>
              <w:t>£1005.00</w:t>
            </w:r>
          </w:p>
        </w:tc>
      </w:tr>
      <w:tr w:rsidR="00CC23E0" w:rsidRPr="00A034EA" w14:paraId="259E84ED" w14:textId="5F97CA16" w:rsidTr="00CC23E0">
        <w:tc>
          <w:tcPr>
            <w:tcW w:w="2250" w:type="dxa"/>
            <w:vMerge/>
          </w:tcPr>
          <w:p w14:paraId="2E496525" w14:textId="77777777" w:rsidR="00CC23E0" w:rsidRPr="00A034EA" w:rsidRDefault="00CC23E0" w:rsidP="007671F8"/>
        </w:tc>
        <w:tc>
          <w:tcPr>
            <w:tcW w:w="1629" w:type="dxa"/>
          </w:tcPr>
          <w:p w14:paraId="50BA1408" w14:textId="77777777" w:rsidR="00CC23E0" w:rsidRPr="00A034EA" w:rsidRDefault="00CC23E0" w:rsidP="007671F8">
            <w:pPr>
              <w:jc w:val="center"/>
            </w:pPr>
            <w:r w:rsidRPr="00A034EA">
              <w:t>8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8CC" w14:textId="25FB4406" w:rsidR="00CC23E0" w:rsidRPr="00A034EA" w:rsidRDefault="00CC23E0" w:rsidP="007671F8">
            <w:pPr>
              <w:jc w:val="center"/>
            </w:pPr>
            <w:r>
              <w:t>£1040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DB6" w14:textId="756A7C28" w:rsidR="00CC23E0" w:rsidRPr="00A034EA" w:rsidRDefault="00CC23E0" w:rsidP="007671F8">
            <w:pPr>
              <w:jc w:val="center"/>
            </w:pPr>
            <w:r>
              <w:t>£1088.75</w:t>
            </w:r>
          </w:p>
        </w:tc>
      </w:tr>
      <w:tr w:rsidR="00CC23E0" w:rsidRPr="00A034EA" w14:paraId="520499C5" w14:textId="2CF12FD3" w:rsidTr="00CC23E0">
        <w:tc>
          <w:tcPr>
            <w:tcW w:w="2250" w:type="dxa"/>
            <w:vMerge/>
          </w:tcPr>
          <w:p w14:paraId="4D5E3A69" w14:textId="77777777" w:rsidR="00CC23E0" w:rsidRPr="00A034EA" w:rsidRDefault="00CC23E0" w:rsidP="007671F8"/>
        </w:tc>
        <w:tc>
          <w:tcPr>
            <w:tcW w:w="1629" w:type="dxa"/>
          </w:tcPr>
          <w:p w14:paraId="32F39E78" w14:textId="77777777" w:rsidR="00CC23E0" w:rsidRPr="00A034EA" w:rsidRDefault="00CC23E0" w:rsidP="007671F8">
            <w:pPr>
              <w:jc w:val="center"/>
            </w:pPr>
            <w:r w:rsidRPr="00A034EA">
              <w:t>9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DF34" w14:textId="336D6017" w:rsidR="00CC23E0" w:rsidRPr="00A034EA" w:rsidRDefault="00CC23E0" w:rsidP="007671F8">
            <w:pPr>
              <w:jc w:val="center"/>
            </w:pPr>
            <w:r>
              <w:t>£1120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30A5" w14:textId="778A4180" w:rsidR="00CC23E0" w:rsidRPr="00A034EA" w:rsidRDefault="00CC23E0" w:rsidP="007671F8">
            <w:pPr>
              <w:jc w:val="center"/>
            </w:pPr>
            <w:r>
              <w:t>£1172.50</w:t>
            </w:r>
          </w:p>
        </w:tc>
      </w:tr>
      <w:tr w:rsidR="00CC23E0" w:rsidRPr="00A034EA" w14:paraId="638A0995" w14:textId="79290BFE" w:rsidTr="00CC23E0">
        <w:tc>
          <w:tcPr>
            <w:tcW w:w="2250" w:type="dxa"/>
            <w:vMerge/>
          </w:tcPr>
          <w:p w14:paraId="158BFF93" w14:textId="77777777" w:rsidR="00CC23E0" w:rsidRPr="00A034EA" w:rsidRDefault="00CC23E0" w:rsidP="007671F8"/>
        </w:tc>
        <w:tc>
          <w:tcPr>
            <w:tcW w:w="1629" w:type="dxa"/>
          </w:tcPr>
          <w:p w14:paraId="36D8582F" w14:textId="77777777" w:rsidR="00CC23E0" w:rsidRPr="00A034EA" w:rsidRDefault="00CC23E0" w:rsidP="007671F8">
            <w:pPr>
              <w:jc w:val="center"/>
            </w:pPr>
            <w:r w:rsidRPr="00A034EA">
              <w:t>10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ED3A" w14:textId="060C17E5" w:rsidR="00CC23E0" w:rsidRPr="00A034EA" w:rsidRDefault="00CC23E0" w:rsidP="007671F8">
            <w:pPr>
              <w:jc w:val="center"/>
            </w:pPr>
            <w:r>
              <w:t>£1200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DC3E" w14:textId="591CCAB4" w:rsidR="00CC23E0" w:rsidRPr="00A034EA" w:rsidRDefault="00CC23E0" w:rsidP="007671F8">
            <w:pPr>
              <w:jc w:val="center"/>
            </w:pPr>
            <w:r>
              <w:t>£1256.25</w:t>
            </w:r>
          </w:p>
        </w:tc>
      </w:tr>
      <w:tr w:rsidR="00CC23E0" w:rsidRPr="00A034EA" w14:paraId="21FB4E2B" w14:textId="3330FAD5" w:rsidTr="00CC23E0">
        <w:tc>
          <w:tcPr>
            <w:tcW w:w="2250" w:type="dxa"/>
            <w:vMerge/>
          </w:tcPr>
          <w:p w14:paraId="419E8A59" w14:textId="77777777" w:rsidR="00CC23E0" w:rsidRPr="00A034EA" w:rsidRDefault="00CC23E0" w:rsidP="007671F8"/>
        </w:tc>
        <w:tc>
          <w:tcPr>
            <w:tcW w:w="1629" w:type="dxa"/>
          </w:tcPr>
          <w:p w14:paraId="7A2E3D6A" w14:textId="77777777" w:rsidR="00CC23E0" w:rsidRPr="00A034EA" w:rsidRDefault="00CC23E0" w:rsidP="007671F8">
            <w:pPr>
              <w:jc w:val="center"/>
            </w:pPr>
            <w:r w:rsidRPr="00A034EA">
              <w:t>11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A18B" w14:textId="18FD4EE3" w:rsidR="00CC23E0" w:rsidRPr="00A034EA" w:rsidRDefault="00CC23E0" w:rsidP="007671F8">
            <w:pPr>
              <w:jc w:val="center"/>
            </w:pPr>
            <w:r>
              <w:t>£1280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77A" w14:textId="187927BA" w:rsidR="00CC23E0" w:rsidRPr="00A034EA" w:rsidRDefault="00CC23E0" w:rsidP="007671F8">
            <w:pPr>
              <w:jc w:val="center"/>
            </w:pPr>
            <w:r>
              <w:t>£134</w:t>
            </w:r>
            <w:r w:rsidR="00123E94">
              <w:t>7</w:t>
            </w:r>
            <w:r>
              <w:t>.00</w:t>
            </w:r>
          </w:p>
        </w:tc>
      </w:tr>
      <w:tr w:rsidR="00CC23E0" w:rsidRPr="00A034EA" w14:paraId="5E5DAC40" w14:textId="7CA35349" w:rsidTr="00CC23E0">
        <w:tc>
          <w:tcPr>
            <w:tcW w:w="2250" w:type="dxa"/>
            <w:vMerge/>
          </w:tcPr>
          <w:p w14:paraId="40F2794C" w14:textId="77777777" w:rsidR="00CC23E0" w:rsidRPr="00A034EA" w:rsidRDefault="00CC23E0" w:rsidP="007671F8"/>
        </w:tc>
        <w:tc>
          <w:tcPr>
            <w:tcW w:w="1629" w:type="dxa"/>
          </w:tcPr>
          <w:p w14:paraId="312442DC" w14:textId="77777777" w:rsidR="00CC23E0" w:rsidRPr="00A034EA" w:rsidRDefault="00CC23E0" w:rsidP="007671F8">
            <w:pPr>
              <w:jc w:val="center"/>
            </w:pPr>
            <w:r w:rsidRPr="00A034EA">
              <w:t>12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1D07" w14:textId="48C811C3" w:rsidR="00CC23E0" w:rsidRPr="00A034EA" w:rsidRDefault="00CC23E0" w:rsidP="007671F8">
            <w:pPr>
              <w:jc w:val="center"/>
            </w:pPr>
            <w:r>
              <w:t>£1360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BB20" w14:textId="23127FBD" w:rsidR="00CC23E0" w:rsidRPr="00A034EA" w:rsidRDefault="00CC23E0" w:rsidP="007671F8">
            <w:pPr>
              <w:jc w:val="center"/>
            </w:pPr>
            <w:r>
              <w:t>£1423.75</w:t>
            </w:r>
          </w:p>
        </w:tc>
      </w:tr>
      <w:tr w:rsidR="00CC23E0" w:rsidRPr="00A034EA" w14:paraId="2ED31C79" w14:textId="5ADEC9E8" w:rsidTr="00CC23E0">
        <w:tc>
          <w:tcPr>
            <w:tcW w:w="2250" w:type="dxa"/>
            <w:vMerge/>
          </w:tcPr>
          <w:p w14:paraId="4AA60165" w14:textId="77777777" w:rsidR="00CC23E0" w:rsidRPr="00A034EA" w:rsidRDefault="00CC23E0" w:rsidP="007671F8"/>
        </w:tc>
        <w:tc>
          <w:tcPr>
            <w:tcW w:w="1629" w:type="dxa"/>
          </w:tcPr>
          <w:p w14:paraId="5D9059FB" w14:textId="77777777" w:rsidR="00CC23E0" w:rsidRPr="00A034EA" w:rsidRDefault="00CC23E0" w:rsidP="007671F8">
            <w:pPr>
              <w:jc w:val="center"/>
            </w:pPr>
            <w:r w:rsidRPr="00A034EA">
              <w:t>13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980B" w14:textId="3E5E41A1" w:rsidR="00CC23E0" w:rsidRPr="00A034EA" w:rsidRDefault="00CC23E0" w:rsidP="007671F8">
            <w:pPr>
              <w:jc w:val="center"/>
            </w:pPr>
            <w:r>
              <w:t>£1440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C74E" w14:textId="0627D7EA" w:rsidR="00CC23E0" w:rsidRPr="00A034EA" w:rsidRDefault="00CC23E0" w:rsidP="007671F8">
            <w:pPr>
              <w:jc w:val="center"/>
            </w:pPr>
            <w:r>
              <w:t>£1507.50</w:t>
            </w:r>
          </w:p>
        </w:tc>
      </w:tr>
      <w:tr w:rsidR="00CC23E0" w:rsidRPr="00A034EA" w14:paraId="3BD335BE" w14:textId="57538BBC" w:rsidTr="00CC23E0">
        <w:tc>
          <w:tcPr>
            <w:tcW w:w="2250" w:type="dxa"/>
            <w:vMerge/>
          </w:tcPr>
          <w:p w14:paraId="73F82AF1" w14:textId="77777777" w:rsidR="00CC23E0" w:rsidRPr="00A034EA" w:rsidRDefault="00CC23E0" w:rsidP="007671F8"/>
        </w:tc>
        <w:tc>
          <w:tcPr>
            <w:tcW w:w="1629" w:type="dxa"/>
          </w:tcPr>
          <w:p w14:paraId="1294495A" w14:textId="77777777" w:rsidR="00CC23E0" w:rsidRPr="00A034EA" w:rsidRDefault="00CC23E0" w:rsidP="007671F8">
            <w:pPr>
              <w:jc w:val="center"/>
            </w:pPr>
            <w:r w:rsidRPr="00A034EA">
              <w:t>14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CE44" w14:textId="41088485" w:rsidR="00CC23E0" w:rsidRPr="00A034EA" w:rsidRDefault="00CC23E0" w:rsidP="007671F8">
            <w:pPr>
              <w:jc w:val="center"/>
            </w:pPr>
            <w:r>
              <w:t>£1520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774" w14:textId="7A6E6E5F" w:rsidR="00CC23E0" w:rsidRPr="00A034EA" w:rsidRDefault="00CC23E0" w:rsidP="007671F8">
            <w:pPr>
              <w:jc w:val="center"/>
            </w:pPr>
            <w:r>
              <w:t>£1591.25</w:t>
            </w:r>
          </w:p>
        </w:tc>
      </w:tr>
      <w:tr w:rsidR="00CC23E0" w:rsidRPr="00A034EA" w14:paraId="02BE6F42" w14:textId="0402F6A8" w:rsidTr="00CC23E0">
        <w:tc>
          <w:tcPr>
            <w:tcW w:w="2250" w:type="dxa"/>
            <w:vMerge/>
          </w:tcPr>
          <w:p w14:paraId="30C196F0" w14:textId="77777777" w:rsidR="00CC23E0" w:rsidRPr="00A034EA" w:rsidRDefault="00CC23E0" w:rsidP="007671F8"/>
        </w:tc>
        <w:tc>
          <w:tcPr>
            <w:tcW w:w="1629" w:type="dxa"/>
          </w:tcPr>
          <w:p w14:paraId="0DC831A8" w14:textId="77777777" w:rsidR="00CC23E0" w:rsidRPr="00A034EA" w:rsidRDefault="00CC23E0" w:rsidP="007671F8">
            <w:pPr>
              <w:jc w:val="center"/>
            </w:pPr>
            <w:r w:rsidRPr="00A034EA">
              <w:t>15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17C1" w14:textId="7ED0C3A5" w:rsidR="00CC23E0" w:rsidRPr="00A034EA" w:rsidRDefault="00CC23E0" w:rsidP="007671F8">
            <w:pPr>
              <w:jc w:val="center"/>
            </w:pPr>
            <w:r>
              <w:t>£1600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C3E9" w14:textId="570EA99C" w:rsidR="00CC23E0" w:rsidRPr="00A034EA" w:rsidRDefault="00CC23E0" w:rsidP="007671F8">
            <w:pPr>
              <w:jc w:val="center"/>
            </w:pPr>
            <w:r>
              <w:t>£1675.00</w:t>
            </w:r>
          </w:p>
        </w:tc>
      </w:tr>
      <w:tr w:rsidR="00CC23E0" w:rsidRPr="00A034EA" w14:paraId="5E527B96" w14:textId="777E2E1C" w:rsidTr="00CC23E0">
        <w:tc>
          <w:tcPr>
            <w:tcW w:w="2250" w:type="dxa"/>
            <w:vMerge/>
          </w:tcPr>
          <w:p w14:paraId="5EBEDBC4" w14:textId="77777777" w:rsidR="00CC23E0" w:rsidRPr="00A034EA" w:rsidRDefault="00CC23E0" w:rsidP="007671F8"/>
        </w:tc>
        <w:tc>
          <w:tcPr>
            <w:tcW w:w="1629" w:type="dxa"/>
          </w:tcPr>
          <w:p w14:paraId="5B01CF29" w14:textId="77777777" w:rsidR="00CC23E0" w:rsidRPr="00A034EA" w:rsidRDefault="00CC23E0" w:rsidP="007671F8">
            <w:pPr>
              <w:jc w:val="center"/>
            </w:pPr>
            <w:r w:rsidRPr="00A034EA">
              <w:t>16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5A8F" w14:textId="29EE8F46" w:rsidR="00CC23E0" w:rsidRPr="00A034EA" w:rsidRDefault="00CC23E0" w:rsidP="007671F8">
            <w:pPr>
              <w:jc w:val="center"/>
            </w:pPr>
            <w:r>
              <w:t>£1680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4A62" w14:textId="3845115A" w:rsidR="00CC23E0" w:rsidRPr="00A034EA" w:rsidRDefault="00CC23E0" w:rsidP="007671F8">
            <w:pPr>
              <w:jc w:val="center"/>
            </w:pPr>
            <w:r>
              <w:t>£1758.75</w:t>
            </w:r>
          </w:p>
        </w:tc>
      </w:tr>
      <w:tr w:rsidR="00CC23E0" w:rsidRPr="00A034EA" w14:paraId="56F8D28E" w14:textId="49E2A72E" w:rsidTr="00CC23E0">
        <w:tc>
          <w:tcPr>
            <w:tcW w:w="2250" w:type="dxa"/>
            <w:vMerge/>
          </w:tcPr>
          <w:p w14:paraId="1D5C06DC" w14:textId="77777777" w:rsidR="00CC23E0" w:rsidRPr="00A034EA" w:rsidRDefault="00CC23E0" w:rsidP="007671F8"/>
        </w:tc>
        <w:tc>
          <w:tcPr>
            <w:tcW w:w="1629" w:type="dxa"/>
          </w:tcPr>
          <w:p w14:paraId="6E7FD679" w14:textId="77777777" w:rsidR="00CC23E0" w:rsidRPr="00A034EA" w:rsidRDefault="00CC23E0" w:rsidP="007671F8">
            <w:pPr>
              <w:jc w:val="center"/>
            </w:pPr>
            <w:r w:rsidRPr="00A034EA">
              <w:t>17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68B5" w14:textId="3FFB2D7F" w:rsidR="00CC23E0" w:rsidRPr="00A034EA" w:rsidRDefault="00CC23E0" w:rsidP="007671F8">
            <w:pPr>
              <w:jc w:val="center"/>
            </w:pPr>
            <w:r>
              <w:t>£1760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D4C5" w14:textId="0292A5CF" w:rsidR="00CC23E0" w:rsidRPr="00A034EA" w:rsidRDefault="00CC23E0" w:rsidP="007671F8">
            <w:pPr>
              <w:jc w:val="center"/>
            </w:pPr>
            <w:r>
              <w:t>£1842.50</w:t>
            </w:r>
          </w:p>
        </w:tc>
      </w:tr>
      <w:tr w:rsidR="00CC23E0" w:rsidRPr="00A034EA" w14:paraId="7F444B9C" w14:textId="51F5AA0E" w:rsidTr="00CC23E0">
        <w:tc>
          <w:tcPr>
            <w:tcW w:w="2250" w:type="dxa"/>
            <w:vMerge/>
          </w:tcPr>
          <w:p w14:paraId="22B26F79" w14:textId="77777777" w:rsidR="00CC23E0" w:rsidRPr="00A034EA" w:rsidRDefault="00CC23E0" w:rsidP="007671F8"/>
        </w:tc>
        <w:tc>
          <w:tcPr>
            <w:tcW w:w="1629" w:type="dxa"/>
          </w:tcPr>
          <w:p w14:paraId="326B3F49" w14:textId="77777777" w:rsidR="00CC23E0" w:rsidRPr="00A034EA" w:rsidRDefault="00CC23E0" w:rsidP="007671F8">
            <w:pPr>
              <w:jc w:val="center"/>
            </w:pPr>
            <w:r w:rsidRPr="00A034EA">
              <w:t>18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FD74" w14:textId="220D3C67" w:rsidR="00CC23E0" w:rsidRPr="00A034EA" w:rsidRDefault="00CC23E0" w:rsidP="007671F8">
            <w:pPr>
              <w:jc w:val="center"/>
            </w:pPr>
            <w:r>
              <w:t>£1840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B48D" w14:textId="2FD6CD6B" w:rsidR="00CC23E0" w:rsidRPr="00A034EA" w:rsidRDefault="00CC23E0" w:rsidP="007671F8">
            <w:pPr>
              <w:jc w:val="center"/>
            </w:pPr>
            <w:r>
              <w:t>£1926.25</w:t>
            </w:r>
          </w:p>
        </w:tc>
      </w:tr>
      <w:tr w:rsidR="00CC23E0" w:rsidRPr="00A034EA" w14:paraId="02180C77" w14:textId="38C5F90D" w:rsidTr="00CC23E0">
        <w:tc>
          <w:tcPr>
            <w:tcW w:w="2250" w:type="dxa"/>
            <w:vMerge/>
          </w:tcPr>
          <w:p w14:paraId="7A1591DC" w14:textId="77777777" w:rsidR="00CC23E0" w:rsidRPr="00A034EA" w:rsidRDefault="00CC23E0" w:rsidP="007671F8"/>
        </w:tc>
        <w:tc>
          <w:tcPr>
            <w:tcW w:w="1629" w:type="dxa"/>
          </w:tcPr>
          <w:p w14:paraId="28899E3C" w14:textId="77777777" w:rsidR="00CC23E0" w:rsidRPr="00A034EA" w:rsidRDefault="00CC23E0" w:rsidP="007671F8">
            <w:pPr>
              <w:jc w:val="center"/>
            </w:pPr>
            <w:r w:rsidRPr="00A034EA">
              <w:t>19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D9C3" w14:textId="70D2F808" w:rsidR="00CC23E0" w:rsidRPr="00A034EA" w:rsidRDefault="00CC23E0" w:rsidP="007671F8">
            <w:pPr>
              <w:jc w:val="center"/>
            </w:pPr>
            <w:r>
              <w:t>£1920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1A45" w14:textId="7681E87D" w:rsidR="00CC23E0" w:rsidRPr="00A034EA" w:rsidRDefault="00CC23E0" w:rsidP="007671F8">
            <w:pPr>
              <w:jc w:val="center"/>
            </w:pPr>
            <w:r>
              <w:t>£2010.00</w:t>
            </w:r>
          </w:p>
        </w:tc>
      </w:tr>
      <w:tr w:rsidR="00CC23E0" w:rsidRPr="00A034EA" w14:paraId="1513F2C5" w14:textId="23F92F88" w:rsidTr="00CC23E0">
        <w:tc>
          <w:tcPr>
            <w:tcW w:w="2250" w:type="dxa"/>
            <w:vMerge/>
          </w:tcPr>
          <w:p w14:paraId="6FA2E826" w14:textId="77777777" w:rsidR="00CC23E0" w:rsidRPr="00A034EA" w:rsidRDefault="00CC23E0" w:rsidP="007671F8"/>
        </w:tc>
        <w:tc>
          <w:tcPr>
            <w:tcW w:w="1629" w:type="dxa"/>
          </w:tcPr>
          <w:p w14:paraId="57B0FF7A" w14:textId="77777777" w:rsidR="00CC23E0" w:rsidRPr="00A034EA" w:rsidRDefault="00CC23E0" w:rsidP="007671F8">
            <w:pPr>
              <w:jc w:val="center"/>
            </w:pPr>
            <w:r w:rsidRPr="00A034EA">
              <w:t>20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843E" w14:textId="68824915" w:rsidR="00CC23E0" w:rsidRPr="00A034EA" w:rsidRDefault="00CC23E0" w:rsidP="007671F8">
            <w:pPr>
              <w:jc w:val="center"/>
            </w:pPr>
            <w:r>
              <w:t>£2000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DE09" w14:textId="4CF7C793" w:rsidR="00CC23E0" w:rsidRPr="00A034EA" w:rsidRDefault="00CC23E0" w:rsidP="007671F8">
            <w:pPr>
              <w:jc w:val="center"/>
            </w:pPr>
            <w:r>
              <w:t>£2093.75</w:t>
            </w:r>
          </w:p>
        </w:tc>
      </w:tr>
      <w:tr w:rsidR="00CC23E0" w:rsidRPr="00A034EA" w14:paraId="5155433D" w14:textId="28DC9FBF" w:rsidTr="00CC23E0"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395520B8" w14:textId="77777777" w:rsidR="00CC23E0" w:rsidRPr="00A034EA" w:rsidRDefault="00CC23E0" w:rsidP="007671F8"/>
        </w:tc>
        <w:tc>
          <w:tcPr>
            <w:tcW w:w="1629" w:type="dxa"/>
          </w:tcPr>
          <w:p w14:paraId="11D512AE" w14:textId="77777777" w:rsidR="00CC23E0" w:rsidRPr="00A034EA" w:rsidRDefault="00CC23E0" w:rsidP="007671F8">
            <w:pPr>
              <w:jc w:val="center"/>
            </w:pPr>
            <w:r w:rsidRPr="00A034EA">
              <w:t>20+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440" w14:textId="693AA655" w:rsidR="00CC23E0" w:rsidRPr="00A034EA" w:rsidRDefault="00CC23E0" w:rsidP="007671F8">
            <w:pPr>
              <w:jc w:val="center"/>
            </w:pPr>
            <w:r>
              <w:t>£2000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5CE7" w14:textId="06AF196E" w:rsidR="00CC23E0" w:rsidRPr="00A034EA" w:rsidRDefault="00CC23E0" w:rsidP="007671F8">
            <w:pPr>
              <w:jc w:val="center"/>
            </w:pPr>
            <w:r>
              <w:t>£2093.75</w:t>
            </w:r>
          </w:p>
        </w:tc>
      </w:tr>
      <w:tr w:rsidR="00CC23E0" w:rsidRPr="00A034EA" w14:paraId="1E9A4D4E" w14:textId="360F0D65" w:rsidTr="00CC23E0">
        <w:tc>
          <w:tcPr>
            <w:tcW w:w="2250" w:type="dxa"/>
            <w:shd w:val="clear" w:color="auto" w:fill="294E99"/>
          </w:tcPr>
          <w:p w14:paraId="4F016017" w14:textId="77777777" w:rsidR="00CC23E0" w:rsidRPr="00A034EA" w:rsidRDefault="00CC23E0" w:rsidP="007671F8">
            <w:pPr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Private Hire Operator</w:t>
            </w:r>
          </w:p>
        </w:tc>
        <w:tc>
          <w:tcPr>
            <w:tcW w:w="1629" w:type="dxa"/>
            <w:shd w:val="clear" w:color="auto" w:fill="294E99"/>
          </w:tcPr>
          <w:p w14:paraId="02D01F89" w14:textId="77777777" w:rsidR="00CC23E0" w:rsidRPr="00A034EA" w:rsidRDefault="00CC23E0" w:rsidP="007671F8">
            <w:pPr>
              <w:jc w:val="center"/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Number of Vehicles</w:t>
            </w:r>
          </w:p>
        </w:tc>
        <w:tc>
          <w:tcPr>
            <w:tcW w:w="2752" w:type="dxa"/>
            <w:shd w:val="clear" w:color="auto" w:fill="294E99"/>
          </w:tcPr>
          <w:p w14:paraId="6799D5AB" w14:textId="6D0D11E4" w:rsidR="00CC23E0" w:rsidRPr="00A034EA" w:rsidRDefault="00CC23E0" w:rsidP="007671F8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2023/24 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Fee</w:t>
            </w:r>
          </w:p>
        </w:tc>
        <w:tc>
          <w:tcPr>
            <w:tcW w:w="2752" w:type="dxa"/>
            <w:shd w:val="clear" w:color="auto" w:fill="294E99"/>
          </w:tcPr>
          <w:p w14:paraId="055681B2" w14:textId="70196740" w:rsidR="00CC23E0" w:rsidRPr="00A034EA" w:rsidRDefault="00CC23E0" w:rsidP="007671F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</w:t>
            </w:r>
            <w:r w:rsidRPr="00A034EA">
              <w:rPr>
                <w:b/>
                <w:color w:val="FFFFFF" w:themeColor="background1"/>
              </w:rPr>
              <w:t>Fee</w:t>
            </w:r>
          </w:p>
        </w:tc>
      </w:tr>
      <w:tr w:rsidR="00CC23E0" w:rsidRPr="00A034EA" w14:paraId="3D3F19F9" w14:textId="59F078AD" w:rsidTr="00CC23E0"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14:paraId="20947072" w14:textId="77777777" w:rsidR="00CC23E0" w:rsidRPr="00A034EA" w:rsidRDefault="00CC23E0" w:rsidP="007671F8">
            <w:pPr>
              <w:rPr>
                <w:b/>
              </w:rPr>
            </w:pPr>
          </w:p>
          <w:p w14:paraId="79AA8759" w14:textId="77777777" w:rsidR="00CC23E0" w:rsidRPr="00A034EA" w:rsidRDefault="00CC23E0" w:rsidP="007671F8">
            <w:pPr>
              <w:rPr>
                <w:b/>
              </w:rPr>
            </w:pPr>
            <w:r w:rsidRPr="00A034EA">
              <w:rPr>
                <w:b/>
              </w:rPr>
              <w:t>RENEWAL</w:t>
            </w:r>
          </w:p>
          <w:p w14:paraId="1E175B8B" w14:textId="77777777" w:rsidR="00CC23E0" w:rsidRPr="00A034EA" w:rsidRDefault="00CC23E0" w:rsidP="007671F8">
            <w:pPr>
              <w:rPr>
                <w:b/>
              </w:rPr>
            </w:pPr>
          </w:p>
          <w:p w14:paraId="011FA0DE" w14:textId="77777777" w:rsidR="00CC23E0" w:rsidRPr="00A034EA" w:rsidRDefault="00CC23E0" w:rsidP="007671F8">
            <w:pPr>
              <w:rPr>
                <w:b/>
              </w:rPr>
            </w:pPr>
          </w:p>
          <w:p w14:paraId="356B0F0F" w14:textId="2AE1EBAC" w:rsidR="00CC23E0" w:rsidRDefault="00CC23E0" w:rsidP="007671F8">
            <w:r w:rsidRPr="00AD3D17">
              <w:t xml:space="preserve">Per vehicle calculation of 1.5 hours (at £67 hourly rate) plus an hour per year (years 2-5) for first vehicle, plus 15 minutes per additional vehicle per </w:t>
            </w:r>
            <w:r w:rsidRPr="00AD3D17">
              <w:lastRenderedPageBreak/>
              <w:t>years (years 1-5) up to a maximum of 20 vehicles</w:t>
            </w:r>
          </w:p>
          <w:p w14:paraId="672D84F2" w14:textId="77777777" w:rsidR="00CC23E0" w:rsidRPr="00A034EA" w:rsidRDefault="00CC23E0" w:rsidP="007671F8"/>
        </w:tc>
        <w:tc>
          <w:tcPr>
            <w:tcW w:w="1629" w:type="dxa"/>
          </w:tcPr>
          <w:p w14:paraId="58521CB1" w14:textId="77777777" w:rsidR="00CC23E0" w:rsidRPr="00A034EA" w:rsidRDefault="00CC23E0" w:rsidP="007671F8">
            <w:pPr>
              <w:jc w:val="center"/>
            </w:pPr>
            <w:r w:rsidRPr="00A034EA">
              <w:lastRenderedPageBreak/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B79A" w14:textId="45E982DE" w:rsidR="00CC23E0" w:rsidRPr="00A034EA" w:rsidRDefault="00CC23E0" w:rsidP="007671F8">
            <w:pPr>
              <w:jc w:val="center"/>
            </w:pPr>
            <w:r>
              <w:t>£352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97E7" w14:textId="56C0F9CE" w:rsidR="00CC23E0" w:rsidRPr="00A034EA" w:rsidRDefault="00CC23E0" w:rsidP="007671F8">
            <w:pPr>
              <w:jc w:val="center"/>
            </w:pPr>
            <w:r>
              <w:t>£368.50</w:t>
            </w:r>
          </w:p>
        </w:tc>
      </w:tr>
      <w:tr w:rsidR="00CC23E0" w:rsidRPr="00A034EA" w14:paraId="28B6D54A" w14:textId="6A463DBE" w:rsidTr="00CC23E0">
        <w:tc>
          <w:tcPr>
            <w:tcW w:w="2250" w:type="dxa"/>
            <w:vMerge/>
          </w:tcPr>
          <w:p w14:paraId="38D44823" w14:textId="77777777" w:rsidR="00CC23E0" w:rsidRPr="00A034EA" w:rsidRDefault="00CC23E0" w:rsidP="007671F8"/>
        </w:tc>
        <w:tc>
          <w:tcPr>
            <w:tcW w:w="1629" w:type="dxa"/>
          </w:tcPr>
          <w:p w14:paraId="42E04905" w14:textId="77777777" w:rsidR="00CC23E0" w:rsidRPr="00A034EA" w:rsidRDefault="00CC23E0" w:rsidP="007671F8">
            <w:pPr>
              <w:jc w:val="center"/>
            </w:pPr>
            <w:r w:rsidRPr="00A034EA">
              <w:t>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9136" w14:textId="2A4E4E73" w:rsidR="00CC23E0" w:rsidRPr="00A034EA" w:rsidRDefault="00CC23E0" w:rsidP="007671F8">
            <w:pPr>
              <w:jc w:val="center"/>
            </w:pPr>
            <w:r>
              <w:t>£432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2AA5" w14:textId="424A1AC7" w:rsidR="00CC23E0" w:rsidRPr="00A034EA" w:rsidRDefault="00CC23E0" w:rsidP="007671F8">
            <w:pPr>
              <w:jc w:val="center"/>
            </w:pPr>
            <w:r>
              <w:t>£452.25</w:t>
            </w:r>
          </w:p>
        </w:tc>
      </w:tr>
      <w:tr w:rsidR="00CC23E0" w:rsidRPr="00A034EA" w14:paraId="17EA9CF6" w14:textId="6D76FD54" w:rsidTr="00CC23E0">
        <w:tc>
          <w:tcPr>
            <w:tcW w:w="2250" w:type="dxa"/>
            <w:vMerge/>
          </w:tcPr>
          <w:p w14:paraId="09213554" w14:textId="77777777" w:rsidR="00CC23E0" w:rsidRPr="00A034EA" w:rsidRDefault="00CC23E0" w:rsidP="007671F8"/>
        </w:tc>
        <w:tc>
          <w:tcPr>
            <w:tcW w:w="1629" w:type="dxa"/>
          </w:tcPr>
          <w:p w14:paraId="5A0788E4" w14:textId="77777777" w:rsidR="00CC23E0" w:rsidRPr="00A034EA" w:rsidRDefault="00CC23E0" w:rsidP="007671F8">
            <w:pPr>
              <w:jc w:val="center"/>
            </w:pPr>
            <w:r w:rsidRPr="00A034EA">
              <w:t>3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66EC" w14:textId="1924566A" w:rsidR="00CC23E0" w:rsidRPr="00A034EA" w:rsidRDefault="00CC23E0" w:rsidP="007671F8">
            <w:pPr>
              <w:jc w:val="center"/>
            </w:pPr>
            <w:r>
              <w:t>£512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8790" w14:textId="27491226" w:rsidR="00CC23E0" w:rsidRPr="00A034EA" w:rsidRDefault="00CC23E0" w:rsidP="007671F8">
            <w:pPr>
              <w:jc w:val="center"/>
            </w:pPr>
            <w:r>
              <w:t>£536.00</w:t>
            </w:r>
          </w:p>
        </w:tc>
      </w:tr>
      <w:tr w:rsidR="00CC23E0" w:rsidRPr="00A034EA" w14:paraId="1C9A9EBC" w14:textId="4E43C3B6" w:rsidTr="00CC23E0">
        <w:tc>
          <w:tcPr>
            <w:tcW w:w="2250" w:type="dxa"/>
            <w:vMerge/>
          </w:tcPr>
          <w:p w14:paraId="1E944B9B" w14:textId="77777777" w:rsidR="00CC23E0" w:rsidRPr="00A034EA" w:rsidRDefault="00CC23E0" w:rsidP="007671F8"/>
        </w:tc>
        <w:tc>
          <w:tcPr>
            <w:tcW w:w="1629" w:type="dxa"/>
            <w:tcBorders>
              <w:right w:val="single" w:sz="4" w:space="0" w:color="auto"/>
            </w:tcBorders>
          </w:tcPr>
          <w:p w14:paraId="3A2542AA" w14:textId="77777777" w:rsidR="00CC23E0" w:rsidRPr="00A034EA" w:rsidRDefault="00CC23E0" w:rsidP="007671F8">
            <w:pPr>
              <w:jc w:val="center"/>
            </w:pPr>
            <w:r w:rsidRPr="00A034EA"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5CF9" w14:textId="2213E2AC" w:rsidR="00CC23E0" w:rsidRPr="00A034EA" w:rsidRDefault="00CC23E0" w:rsidP="007671F8">
            <w:pPr>
              <w:jc w:val="center"/>
            </w:pPr>
            <w:r>
              <w:t>£592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46EE" w14:textId="21D1793D" w:rsidR="00CC23E0" w:rsidRPr="00A034EA" w:rsidRDefault="00CC23E0" w:rsidP="007671F8">
            <w:pPr>
              <w:jc w:val="center"/>
            </w:pPr>
            <w:r>
              <w:t>£619.75</w:t>
            </w:r>
          </w:p>
        </w:tc>
      </w:tr>
      <w:tr w:rsidR="00CC23E0" w:rsidRPr="00A034EA" w14:paraId="6C997794" w14:textId="643C4A2A" w:rsidTr="00CC23E0">
        <w:tc>
          <w:tcPr>
            <w:tcW w:w="2250" w:type="dxa"/>
            <w:vMerge/>
          </w:tcPr>
          <w:p w14:paraId="72C8658A" w14:textId="77777777" w:rsidR="00CC23E0" w:rsidRPr="00A034EA" w:rsidRDefault="00CC23E0" w:rsidP="007671F8"/>
        </w:tc>
        <w:tc>
          <w:tcPr>
            <w:tcW w:w="1629" w:type="dxa"/>
            <w:tcBorders>
              <w:right w:val="single" w:sz="4" w:space="0" w:color="auto"/>
            </w:tcBorders>
          </w:tcPr>
          <w:p w14:paraId="0CEC57C5" w14:textId="77777777" w:rsidR="00CC23E0" w:rsidRPr="00A034EA" w:rsidRDefault="00CC23E0" w:rsidP="007671F8">
            <w:pPr>
              <w:jc w:val="center"/>
            </w:pPr>
            <w:r w:rsidRPr="00A034EA"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9D7F" w14:textId="6FEBA2DE" w:rsidR="00CC23E0" w:rsidRPr="00A034EA" w:rsidRDefault="00CC23E0" w:rsidP="007671F8">
            <w:pPr>
              <w:jc w:val="center"/>
            </w:pPr>
            <w:r>
              <w:t>£672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520" w14:textId="2B5DEDBD" w:rsidR="00CC23E0" w:rsidRPr="00A034EA" w:rsidRDefault="00CC23E0" w:rsidP="007671F8">
            <w:pPr>
              <w:jc w:val="center"/>
            </w:pPr>
            <w:r>
              <w:t>£703.50</w:t>
            </w:r>
          </w:p>
        </w:tc>
      </w:tr>
      <w:tr w:rsidR="00CC23E0" w:rsidRPr="00A034EA" w14:paraId="0781F9C8" w14:textId="399700E9" w:rsidTr="00CC23E0">
        <w:tc>
          <w:tcPr>
            <w:tcW w:w="2250" w:type="dxa"/>
            <w:vMerge/>
          </w:tcPr>
          <w:p w14:paraId="568D660B" w14:textId="77777777" w:rsidR="00CC23E0" w:rsidRPr="00A034EA" w:rsidRDefault="00CC23E0" w:rsidP="007671F8"/>
        </w:tc>
        <w:tc>
          <w:tcPr>
            <w:tcW w:w="1629" w:type="dxa"/>
          </w:tcPr>
          <w:p w14:paraId="0990A8D0" w14:textId="77777777" w:rsidR="00CC23E0" w:rsidRPr="00A034EA" w:rsidRDefault="00CC23E0" w:rsidP="007671F8">
            <w:pPr>
              <w:jc w:val="center"/>
            </w:pPr>
            <w:r w:rsidRPr="00A034EA"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AB04" w14:textId="3DD41C4E" w:rsidR="00CC23E0" w:rsidRPr="00A034EA" w:rsidRDefault="00CC23E0" w:rsidP="007671F8">
            <w:pPr>
              <w:jc w:val="center"/>
            </w:pPr>
            <w:r>
              <w:t>£752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DDC" w14:textId="72CD8022" w:rsidR="00CC23E0" w:rsidRPr="00A034EA" w:rsidRDefault="00CC23E0" w:rsidP="007671F8">
            <w:pPr>
              <w:jc w:val="center"/>
            </w:pPr>
            <w:r>
              <w:t>£787.25</w:t>
            </w:r>
          </w:p>
        </w:tc>
      </w:tr>
      <w:tr w:rsidR="00CC23E0" w:rsidRPr="00A034EA" w14:paraId="65AC8F19" w14:textId="45C75338" w:rsidTr="00CC23E0">
        <w:tc>
          <w:tcPr>
            <w:tcW w:w="2250" w:type="dxa"/>
            <w:vMerge/>
          </w:tcPr>
          <w:p w14:paraId="20581140" w14:textId="77777777" w:rsidR="00CC23E0" w:rsidRPr="00A034EA" w:rsidRDefault="00CC23E0" w:rsidP="007671F8"/>
        </w:tc>
        <w:tc>
          <w:tcPr>
            <w:tcW w:w="1629" w:type="dxa"/>
          </w:tcPr>
          <w:p w14:paraId="6D9A8270" w14:textId="77777777" w:rsidR="00CC23E0" w:rsidRPr="00A034EA" w:rsidRDefault="00CC23E0" w:rsidP="007671F8">
            <w:pPr>
              <w:jc w:val="center"/>
            </w:pPr>
            <w:r w:rsidRPr="00A034EA">
              <w:t>7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FDDA" w14:textId="0D4EA758" w:rsidR="00CC23E0" w:rsidRPr="00A034EA" w:rsidRDefault="00CC23E0" w:rsidP="007671F8">
            <w:pPr>
              <w:jc w:val="center"/>
            </w:pPr>
            <w:r>
              <w:t>£832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F9BF" w14:textId="45ADE8A3" w:rsidR="00CC23E0" w:rsidRPr="00A034EA" w:rsidRDefault="00CC23E0" w:rsidP="007671F8">
            <w:pPr>
              <w:jc w:val="center"/>
            </w:pPr>
            <w:r>
              <w:t>£871.00</w:t>
            </w:r>
          </w:p>
        </w:tc>
      </w:tr>
      <w:tr w:rsidR="00CC23E0" w:rsidRPr="00A034EA" w14:paraId="6DD81DA4" w14:textId="76621DC8" w:rsidTr="00CC23E0">
        <w:tc>
          <w:tcPr>
            <w:tcW w:w="2250" w:type="dxa"/>
            <w:vMerge/>
          </w:tcPr>
          <w:p w14:paraId="27FA9B35" w14:textId="77777777" w:rsidR="00CC23E0" w:rsidRPr="00A034EA" w:rsidRDefault="00CC23E0" w:rsidP="007671F8"/>
        </w:tc>
        <w:tc>
          <w:tcPr>
            <w:tcW w:w="1629" w:type="dxa"/>
          </w:tcPr>
          <w:p w14:paraId="54211406" w14:textId="77777777" w:rsidR="00CC23E0" w:rsidRPr="00A034EA" w:rsidRDefault="00CC23E0" w:rsidP="007671F8">
            <w:pPr>
              <w:jc w:val="center"/>
            </w:pPr>
            <w:r w:rsidRPr="00A034EA">
              <w:t>8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B2FD" w14:textId="1D7687A1" w:rsidR="00CC23E0" w:rsidRPr="00A034EA" w:rsidRDefault="00CC23E0" w:rsidP="007671F8">
            <w:pPr>
              <w:jc w:val="center"/>
            </w:pPr>
            <w:r>
              <w:t>£912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06DE" w14:textId="6A831958" w:rsidR="00CC23E0" w:rsidRPr="00A034EA" w:rsidRDefault="00CC23E0" w:rsidP="007671F8">
            <w:pPr>
              <w:jc w:val="center"/>
            </w:pPr>
            <w:r>
              <w:t>£954.75</w:t>
            </w:r>
          </w:p>
        </w:tc>
      </w:tr>
      <w:tr w:rsidR="00CC23E0" w:rsidRPr="00A034EA" w14:paraId="1072180B" w14:textId="5C121473" w:rsidTr="00CC23E0">
        <w:tc>
          <w:tcPr>
            <w:tcW w:w="2250" w:type="dxa"/>
            <w:vMerge/>
          </w:tcPr>
          <w:p w14:paraId="16F61F68" w14:textId="77777777" w:rsidR="00CC23E0" w:rsidRPr="00A034EA" w:rsidRDefault="00CC23E0" w:rsidP="007671F8"/>
        </w:tc>
        <w:tc>
          <w:tcPr>
            <w:tcW w:w="1629" w:type="dxa"/>
          </w:tcPr>
          <w:p w14:paraId="7B1F91F3" w14:textId="77777777" w:rsidR="00CC23E0" w:rsidRPr="00A034EA" w:rsidRDefault="00CC23E0" w:rsidP="007671F8">
            <w:pPr>
              <w:jc w:val="center"/>
            </w:pPr>
            <w:r w:rsidRPr="00A034EA">
              <w:t>9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B4F" w14:textId="673DE8DA" w:rsidR="00CC23E0" w:rsidRPr="00A034EA" w:rsidRDefault="00CC23E0" w:rsidP="007671F8">
            <w:pPr>
              <w:jc w:val="center"/>
            </w:pPr>
            <w:r>
              <w:t>£992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7D3" w14:textId="3F423E1E" w:rsidR="00CC23E0" w:rsidRPr="00A034EA" w:rsidRDefault="00CC23E0" w:rsidP="007671F8">
            <w:pPr>
              <w:jc w:val="center"/>
            </w:pPr>
            <w:r>
              <w:t>£1038.50</w:t>
            </w:r>
          </w:p>
        </w:tc>
      </w:tr>
      <w:tr w:rsidR="00CC23E0" w:rsidRPr="00A034EA" w14:paraId="7B2B119C" w14:textId="7C482701" w:rsidTr="00CC23E0">
        <w:tc>
          <w:tcPr>
            <w:tcW w:w="2250" w:type="dxa"/>
            <w:vMerge/>
          </w:tcPr>
          <w:p w14:paraId="0411228F" w14:textId="77777777" w:rsidR="00CC23E0" w:rsidRPr="00A034EA" w:rsidRDefault="00CC23E0" w:rsidP="007671F8"/>
        </w:tc>
        <w:tc>
          <w:tcPr>
            <w:tcW w:w="1629" w:type="dxa"/>
          </w:tcPr>
          <w:p w14:paraId="20678325" w14:textId="77777777" w:rsidR="00CC23E0" w:rsidRPr="00A034EA" w:rsidRDefault="00CC23E0" w:rsidP="007671F8">
            <w:pPr>
              <w:jc w:val="center"/>
            </w:pPr>
            <w:r w:rsidRPr="00A034EA">
              <w:t>10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4A8C" w14:textId="4D1AEA55" w:rsidR="00CC23E0" w:rsidRPr="00A034EA" w:rsidRDefault="00CC23E0" w:rsidP="007671F8">
            <w:pPr>
              <w:jc w:val="center"/>
            </w:pPr>
            <w:r>
              <w:t>£1072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E8F3" w14:textId="41E9A8D4" w:rsidR="00CC23E0" w:rsidRPr="00A034EA" w:rsidRDefault="00CC23E0" w:rsidP="007671F8">
            <w:pPr>
              <w:jc w:val="center"/>
            </w:pPr>
            <w:r>
              <w:t>£1122.25</w:t>
            </w:r>
          </w:p>
        </w:tc>
      </w:tr>
      <w:tr w:rsidR="00CC23E0" w:rsidRPr="00A034EA" w14:paraId="0F2171A3" w14:textId="55CB1050" w:rsidTr="003810E3">
        <w:tc>
          <w:tcPr>
            <w:tcW w:w="2250" w:type="dxa"/>
            <w:vMerge/>
          </w:tcPr>
          <w:p w14:paraId="3E4F94B1" w14:textId="77777777" w:rsidR="00CC23E0" w:rsidRPr="00A034EA" w:rsidRDefault="00CC23E0" w:rsidP="007671F8"/>
        </w:tc>
        <w:tc>
          <w:tcPr>
            <w:tcW w:w="1629" w:type="dxa"/>
          </w:tcPr>
          <w:p w14:paraId="0E08306E" w14:textId="77777777" w:rsidR="00CC23E0" w:rsidRPr="00A034EA" w:rsidRDefault="00CC23E0" w:rsidP="007671F8">
            <w:pPr>
              <w:jc w:val="center"/>
            </w:pPr>
            <w:r w:rsidRPr="00A034EA">
              <w:t>11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91E8" w14:textId="1C9C9161" w:rsidR="00CC23E0" w:rsidRPr="00A034EA" w:rsidRDefault="00CC23E0" w:rsidP="007671F8">
            <w:pPr>
              <w:jc w:val="center"/>
            </w:pPr>
            <w:r>
              <w:t>£1152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B58A" w14:textId="3D743422" w:rsidR="00CC23E0" w:rsidRPr="00A034EA" w:rsidRDefault="00CC23E0" w:rsidP="007671F8">
            <w:pPr>
              <w:jc w:val="center"/>
            </w:pPr>
            <w:r>
              <w:t>£1206.00</w:t>
            </w:r>
          </w:p>
        </w:tc>
      </w:tr>
      <w:tr w:rsidR="00CC23E0" w:rsidRPr="00A034EA" w14:paraId="701558E3" w14:textId="5E660D7B" w:rsidTr="003810E3">
        <w:tc>
          <w:tcPr>
            <w:tcW w:w="2250" w:type="dxa"/>
            <w:vMerge/>
          </w:tcPr>
          <w:p w14:paraId="1111247A" w14:textId="77777777" w:rsidR="00CC23E0" w:rsidRPr="00A034EA" w:rsidRDefault="00CC23E0" w:rsidP="007671F8"/>
        </w:tc>
        <w:tc>
          <w:tcPr>
            <w:tcW w:w="1629" w:type="dxa"/>
          </w:tcPr>
          <w:p w14:paraId="59B120E1" w14:textId="77777777" w:rsidR="00CC23E0" w:rsidRPr="00A034EA" w:rsidRDefault="00CC23E0" w:rsidP="007671F8">
            <w:pPr>
              <w:jc w:val="center"/>
            </w:pPr>
            <w:r w:rsidRPr="00A034EA">
              <w:t>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4B17" w14:textId="3D81E931" w:rsidR="00CC23E0" w:rsidRPr="00A034EA" w:rsidRDefault="00CC23E0" w:rsidP="007671F8">
            <w:pPr>
              <w:jc w:val="center"/>
            </w:pPr>
            <w:r>
              <w:t>£1232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394B" w14:textId="6E597C49" w:rsidR="00CC23E0" w:rsidRPr="00A034EA" w:rsidRDefault="00CC23E0" w:rsidP="007671F8">
            <w:pPr>
              <w:jc w:val="center"/>
            </w:pPr>
            <w:r>
              <w:t>£1289.75</w:t>
            </w:r>
          </w:p>
        </w:tc>
      </w:tr>
      <w:tr w:rsidR="00CC23E0" w:rsidRPr="00A034EA" w14:paraId="60FC51FE" w14:textId="430F818B" w:rsidTr="00CC23E0">
        <w:tc>
          <w:tcPr>
            <w:tcW w:w="2250" w:type="dxa"/>
            <w:vMerge/>
          </w:tcPr>
          <w:p w14:paraId="7DFFF851" w14:textId="77777777" w:rsidR="00CC23E0" w:rsidRPr="00A034EA" w:rsidRDefault="00CC23E0" w:rsidP="007671F8"/>
        </w:tc>
        <w:tc>
          <w:tcPr>
            <w:tcW w:w="1629" w:type="dxa"/>
          </w:tcPr>
          <w:p w14:paraId="5FE6455E" w14:textId="77777777" w:rsidR="00CC23E0" w:rsidRPr="00A034EA" w:rsidRDefault="00CC23E0" w:rsidP="007671F8">
            <w:pPr>
              <w:jc w:val="center"/>
            </w:pPr>
            <w:r w:rsidRPr="00A034EA">
              <w:t>13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27DF" w14:textId="3BDBC40F" w:rsidR="00CC23E0" w:rsidRPr="00A034EA" w:rsidRDefault="00CC23E0" w:rsidP="007671F8">
            <w:pPr>
              <w:jc w:val="center"/>
            </w:pPr>
            <w:r>
              <w:t>£1312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106D" w14:textId="32C65C21" w:rsidR="00CC23E0" w:rsidRPr="00A034EA" w:rsidRDefault="00CC23E0" w:rsidP="007671F8">
            <w:pPr>
              <w:jc w:val="center"/>
            </w:pPr>
            <w:r>
              <w:t>£1373.50</w:t>
            </w:r>
          </w:p>
        </w:tc>
      </w:tr>
      <w:tr w:rsidR="00CC23E0" w:rsidRPr="00A034EA" w14:paraId="645B7B51" w14:textId="4B9C560E" w:rsidTr="00CC23E0">
        <w:tc>
          <w:tcPr>
            <w:tcW w:w="2250" w:type="dxa"/>
            <w:vMerge/>
          </w:tcPr>
          <w:p w14:paraId="4AE27250" w14:textId="77777777" w:rsidR="00CC23E0" w:rsidRPr="00A034EA" w:rsidRDefault="00CC23E0" w:rsidP="007671F8"/>
        </w:tc>
        <w:tc>
          <w:tcPr>
            <w:tcW w:w="1629" w:type="dxa"/>
          </w:tcPr>
          <w:p w14:paraId="6C483642" w14:textId="77777777" w:rsidR="00CC23E0" w:rsidRPr="00A034EA" w:rsidRDefault="00CC23E0" w:rsidP="007671F8">
            <w:pPr>
              <w:jc w:val="center"/>
            </w:pPr>
            <w:r w:rsidRPr="00A034EA">
              <w:t>14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DA28" w14:textId="78FD4352" w:rsidR="00CC23E0" w:rsidRPr="00A034EA" w:rsidRDefault="00CC23E0" w:rsidP="007671F8">
            <w:pPr>
              <w:jc w:val="center"/>
            </w:pPr>
            <w:r>
              <w:t>£1392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81F5" w14:textId="76D26DCD" w:rsidR="00CC23E0" w:rsidRPr="00A034EA" w:rsidRDefault="00CC23E0" w:rsidP="007671F8">
            <w:pPr>
              <w:jc w:val="center"/>
            </w:pPr>
            <w:r>
              <w:t>£1457.25</w:t>
            </w:r>
          </w:p>
        </w:tc>
      </w:tr>
      <w:tr w:rsidR="00CC23E0" w:rsidRPr="00A034EA" w14:paraId="1147B527" w14:textId="1CC76EC1" w:rsidTr="00CC23E0">
        <w:tc>
          <w:tcPr>
            <w:tcW w:w="2250" w:type="dxa"/>
            <w:vMerge/>
          </w:tcPr>
          <w:p w14:paraId="2496C60B" w14:textId="77777777" w:rsidR="00CC23E0" w:rsidRPr="00A034EA" w:rsidRDefault="00CC23E0" w:rsidP="007671F8"/>
        </w:tc>
        <w:tc>
          <w:tcPr>
            <w:tcW w:w="1629" w:type="dxa"/>
          </w:tcPr>
          <w:p w14:paraId="473851E3" w14:textId="77777777" w:rsidR="00CC23E0" w:rsidRPr="00A034EA" w:rsidRDefault="00CC23E0" w:rsidP="007671F8">
            <w:pPr>
              <w:jc w:val="center"/>
            </w:pPr>
            <w:r w:rsidRPr="00A034EA">
              <w:t>15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88D" w14:textId="270C92C2" w:rsidR="00CC23E0" w:rsidRPr="00A034EA" w:rsidRDefault="00CC23E0" w:rsidP="007671F8">
            <w:pPr>
              <w:jc w:val="center"/>
            </w:pPr>
            <w:r>
              <w:t>£1472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4CA7" w14:textId="25534678" w:rsidR="00CC23E0" w:rsidRPr="00A034EA" w:rsidRDefault="00CC23E0" w:rsidP="007671F8">
            <w:pPr>
              <w:jc w:val="center"/>
            </w:pPr>
            <w:r>
              <w:t>£1541.00</w:t>
            </w:r>
          </w:p>
        </w:tc>
      </w:tr>
      <w:tr w:rsidR="00CC23E0" w:rsidRPr="00A034EA" w14:paraId="6F3F956B" w14:textId="0CE41C53" w:rsidTr="00CC23E0">
        <w:tc>
          <w:tcPr>
            <w:tcW w:w="2250" w:type="dxa"/>
            <w:vMerge/>
          </w:tcPr>
          <w:p w14:paraId="06FD47C7" w14:textId="77777777" w:rsidR="00CC23E0" w:rsidRPr="00A034EA" w:rsidRDefault="00CC23E0" w:rsidP="007671F8"/>
        </w:tc>
        <w:tc>
          <w:tcPr>
            <w:tcW w:w="1629" w:type="dxa"/>
          </w:tcPr>
          <w:p w14:paraId="3DB75005" w14:textId="77777777" w:rsidR="00CC23E0" w:rsidRPr="00A034EA" w:rsidRDefault="00CC23E0" w:rsidP="007671F8">
            <w:pPr>
              <w:jc w:val="center"/>
            </w:pPr>
            <w:r w:rsidRPr="00A034EA">
              <w:t>16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36B" w14:textId="2866DA98" w:rsidR="00CC23E0" w:rsidRPr="00A034EA" w:rsidRDefault="00CC23E0" w:rsidP="007671F8">
            <w:pPr>
              <w:jc w:val="center"/>
            </w:pPr>
            <w:r>
              <w:t>£1552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A888" w14:textId="19346803" w:rsidR="00CC23E0" w:rsidRPr="00A034EA" w:rsidRDefault="00CC23E0" w:rsidP="007671F8">
            <w:pPr>
              <w:jc w:val="center"/>
            </w:pPr>
            <w:r>
              <w:t>£1624.75</w:t>
            </w:r>
          </w:p>
        </w:tc>
      </w:tr>
      <w:tr w:rsidR="00CC23E0" w:rsidRPr="00A034EA" w14:paraId="652B372C" w14:textId="1BEDD1C4" w:rsidTr="00CC23E0">
        <w:tc>
          <w:tcPr>
            <w:tcW w:w="2250" w:type="dxa"/>
            <w:vMerge/>
          </w:tcPr>
          <w:p w14:paraId="755418FD" w14:textId="77777777" w:rsidR="00CC23E0" w:rsidRPr="00A034EA" w:rsidRDefault="00CC23E0" w:rsidP="007671F8"/>
        </w:tc>
        <w:tc>
          <w:tcPr>
            <w:tcW w:w="1629" w:type="dxa"/>
          </w:tcPr>
          <w:p w14:paraId="364F8A23" w14:textId="77777777" w:rsidR="00CC23E0" w:rsidRPr="00A034EA" w:rsidRDefault="00CC23E0" w:rsidP="007671F8">
            <w:pPr>
              <w:jc w:val="center"/>
            </w:pPr>
            <w:r w:rsidRPr="00A034EA">
              <w:t>17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E6F" w14:textId="0CDCC2F4" w:rsidR="00CC23E0" w:rsidRPr="00A034EA" w:rsidRDefault="00CC23E0" w:rsidP="007671F8">
            <w:pPr>
              <w:jc w:val="center"/>
            </w:pPr>
            <w:r>
              <w:t>£1632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DAB" w14:textId="659E5CDB" w:rsidR="00CC23E0" w:rsidRPr="00A034EA" w:rsidRDefault="00CC23E0" w:rsidP="007671F8">
            <w:pPr>
              <w:jc w:val="center"/>
            </w:pPr>
            <w:r>
              <w:t>£1708.50</w:t>
            </w:r>
          </w:p>
        </w:tc>
      </w:tr>
      <w:tr w:rsidR="00CC23E0" w:rsidRPr="00A034EA" w14:paraId="038E75A7" w14:textId="27699029" w:rsidTr="00CC23E0">
        <w:tc>
          <w:tcPr>
            <w:tcW w:w="2250" w:type="dxa"/>
            <w:vMerge/>
          </w:tcPr>
          <w:p w14:paraId="45F06D93" w14:textId="77777777" w:rsidR="00CC23E0" w:rsidRPr="00A034EA" w:rsidRDefault="00CC23E0" w:rsidP="007671F8"/>
        </w:tc>
        <w:tc>
          <w:tcPr>
            <w:tcW w:w="1629" w:type="dxa"/>
          </w:tcPr>
          <w:p w14:paraId="33A86B08" w14:textId="77777777" w:rsidR="00CC23E0" w:rsidRPr="00A034EA" w:rsidRDefault="00CC23E0" w:rsidP="007671F8">
            <w:pPr>
              <w:jc w:val="center"/>
            </w:pPr>
            <w:r w:rsidRPr="00A034EA">
              <w:t>18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32AA" w14:textId="0C2FB3EE" w:rsidR="00CC23E0" w:rsidRPr="00A034EA" w:rsidRDefault="00CC23E0" w:rsidP="007671F8">
            <w:pPr>
              <w:jc w:val="center"/>
            </w:pPr>
            <w:r>
              <w:t>£1712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E872" w14:textId="25155DFC" w:rsidR="00CC23E0" w:rsidRPr="00A034EA" w:rsidRDefault="00CC23E0" w:rsidP="007671F8">
            <w:pPr>
              <w:jc w:val="center"/>
            </w:pPr>
            <w:r>
              <w:t>£1792.25</w:t>
            </w:r>
          </w:p>
        </w:tc>
      </w:tr>
      <w:tr w:rsidR="00CC23E0" w:rsidRPr="00A034EA" w14:paraId="4207BC88" w14:textId="132C1D06" w:rsidTr="00CC23E0">
        <w:tc>
          <w:tcPr>
            <w:tcW w:w="2250" w:type="dxa"/>
            <w:vMerge/>
          </w:tcPr>
          <w:p w14:paraId="0B44456A" w14:textId="77777777" w:rsidR="00CC23E0" w:rsidRPr="00A034EA" w:rsidRDefault="00CC23E0" w:rsidP="007671F8"/>
        </w:tc>
        <w:tc>
          <w:tcPr>
            <w:tcW w:w="1629" w:type="dxa"/>
          </w:tcPr>
          <w:p w14:paraId="55279A65" w14:textId="77777777" w:rsidR="00CC23E0" w:rsidRPr="00A034EA" w:rsidRDefault="00CC23E0" w:rsidP="007671F8">
            <w:pPr>
              <w:jc w:val="center"/>
            </w:pPr>
            <w:r w:rsidRPr="00A034EA">
              <w:t>19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CFB" w14:textId="1D166829" w:rsidR="00CC23E0" w:rsidRPr="00A034EA" w:rsidRDefault="00CC23E0" w:rsidP="007671F8">
            <w:pPr>
              <w:jc w:val="center"/>
            </w:pPr>
            <w:r>
              <w:t>£1792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8F1" w14:textId="24A82416" w:rsidR="00CC23E0" w:rsidRPr="00A034EA" w:rsidRDefault="00CC23E0" w:rsidP="007671F8">
            <w:pPr>
              <w:jc w:val="center"/>
            </w:pPr>
            <w:r>
              <w:t>£1876.00</w:t>
            </w:r>
          </w:p>
        </w:tc>
      </w:tr>
      <w:tr w:rsidR="00CC23E0" w:rsidRPr="00A034EA" w14:paraId="4DEADDC8" w14:textId="38C3B714" w:rsidTr="00CC23E0">
        <w:tc>
          <w:tcPr>
            <w:tcW w:w="2250" w:type="dxa"/>
            <w:vMerge/>
          </w:tcPr>
          <w:p w14:paraId="3DD89050" w14:textId="77777777" w:rsidR="00CC23E0" w:rsidRPr="00A034EA" w:rsidRDefault="00CC23E0" w:rsidP="007671F8"/>
        </w:tc>
        <w:tc>
          <w:tcPr>
            <w:tcW w:w="1629" w:type="dxa"/>
          </w:tcPr>
          <w:p w14:paraId="38251DE9" w14:textId="77777777" w:rsidR="00CC23E0" w:rsidRPr="00A034EA" w:rsidRDefault="00CC23E0" w:rsidP="007671F8">
            <w:pPr>
              <w:jc w:val="center"/>
            </w:pPr>
            <w:r w:rsidRPr="00A034EA">
              <w:t>20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3E13" w14:textId="7FA6B74B" w:rsidR="00CC23E0" w:rsidRPr="00A034EA" w:rsidRDefault="00CC23E0" w:rsidP="007671F8">
            <w:pPr>
              <w:jc w:val="center"/>
            </w:pPr>
            <w:r>
              <w:t>£1872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4D1D" w14:textId="3476EBA4" w:rsidR="00CC23E0" w:rsidRPr="00A034EA" w:rsidRDefault="00CC23E0" w:rsidP="007671F8">
            <w:pPr>
              <w:jc w:val="center"/>
            </w:pPr>
            <w:r>
              <w:t>£1959.75</w:t>
            </w:r>
          </w:p>
        </w:tc>
      </w:tr>
      <w:tr w:rsidR="00CC23E0" w:rsidRPr="00A034EA" w14:paraId="1CE0B23F" w14:textId="63249D99" w:rsidTr="00CC23E0">
        <w:tc>
          <w:tcPr>
            <w:tcW w:w="2250" w:type="dxa"/>
            <w:vMerge/>
          </w:tcPr>
          <w:p w14:paraId="464B2503" w14:textId="77777777" w:rsidR="00CC23E0" w:rsidRPr="00A034EA" w:rsidRDefault="00CC23E0" w:rsidP="007671F8"/>
        </w:tc>
        <w:tc>
          <w:tcPr>
            <w:tcW w:w="1629" w:type="dxa"/>
          </w:tcPr>
          <w:p w14:paraId="4BD7B862" w14:textId="77777777" w:rsidR="00CC23E0" w:rsidRPr="00A034EA" w:rsidRDefault="00CC23E0" w:rsidP="007671F8">
            <w:pPr>
              <w:jc w:val="center"/>
            </w:pPr>
            <w:r w:rsidRPr="00A034EA">
              <w:t>20+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C81C" w14:textId="39D2C69C" w:rsidR="00CC23E0" w:rsidRPr="00A034EA" w:rsidRDefault="00CC23E0" w:rsidP="007671F8">
            <w:pPr>
              <w:jc w:val="center"/>
            </w:pPr>
            <w:r>
              <w:t>£1872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6EB4" w14:textId="6DB5868F" w:rsidR="00CC23E0" w:rsidRPr="00A034EA" w:rsidRDefault="00CC23E0" w:rsidP="007671F8">
            <w:pPr>
              <w:jc w:val="center"/>
            </w:pPr>
            <w:r>
              <w:t>£1959.75</w:t>
            </w:r>
          </w:p>
        </w:tc>
      </w:tr>
    </w:tbl>
    <w:p w14:paraId="1EDC690F" w14:textId="1085DA3E" w:rsidR="00F87932" w:rsidRPr="003810E3" w:rsidRDefault="00F87932" w:rsidP="003810E3">
      <w:pPr>
        <w:pStyle w:val="Subtitle"/>
        <w:spacing w:before="120"/>
        <w:rPr>
          <w:b/>
          <w:bCs/>
        </w:rPr>
      </w:pPr>
      <w:r w:rsidRPr="003810E3">
        <w:rPr>
          <w:b/>
          <w:bCs/>
        </w:rPr>
        <w:t>Other Private Hire &amp; Hackney Carriage Charges</w:t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2400"/>
        <w:gridCol w:w="2358"/>
        <w:gridCol w:w="2305"/>
        <w:gridCol w:w="2305"/>
      </w:tblGrid>
      <w:tr w:rsidR="00CC23E0" w:rsidRPr="00A034EA" w14:paraId="08530F46" w14:textId="0F2D30D1" w:rsidTr="00CC23E0">
        <w:tc>
          <w:tcPr>
            <w:tcW w:w="2400" w:type="dxa"/>
            <w:shd w:val="clear" w:color="auto" w:fill="294E99"/>
          </w:tcPr>
          <w:p w14:paraId="08B737A0" w14:textId="77777777" w:rsidR="00CC23E0" w:rsidRPr="00A034EA" w:rsidRDefault="00CC23E0" w:rsidP="00FE0C21">
            <w:pPr>
              <w:rPr>
                <w:b/>
                <w:color w:val="FFFFFF" w:themeColor="background1"/>
              </w:rPr>
            </w:pPr>
            <w:r w:rsidRPr="00A034EA">
              <w:rPr>
                <w:b/>
                <w:color w:val="FFFFFF" w:themeColor="background1"/>
              </w:rPr>
              <w:t>Other charges</w:t>
            </w:r>
          </w:p>
        </w:tc>
        <w:tc>
          <w:tcPr>
            <w:tcW w:w="2358" w:type="dxa"/>
            <w:shd w:val="clear" w:color="auto" w:fill="294E99"/>
          </w:tcPr>
          <w:p w14:paraId="77DD9A10" w14:textId="77777777" w:rsidR="00CC23E0" w:rsidRPr="00A034EA" w:rsidRDefault="00CC23E0" w:rsidP="00FE0C21">
            <w:pPr>
              <w:rPr>
                <w:color w:val="FFFFFF" w:themeColor="background1"/>
              </w:rPr>
            </w:pPr>
          </w:p>
        </w:tc>
        <w:tc>
          <w:tcPr>
            <w:tcW w:w="2305" w:type="dxa"/>
            <w:shd w:val="clear" w:color="auto" w:fill="294E99"/>
          </w:tcPr>
          <w:p w14:paraId="01400230" w14:textId="12322A54" w:rsidR="00CC23E0" w:rsidRPr="00A034EA" w:rsidRDefault="00CC23E0" w:rsidP="00DB192A">
            <w:pPr>
              <w:jc w:val="center"/>
              <w:rPr>
                <w:b/>
                <w:color w:val="FFFFFF" w:themeColor="background1"/>
              </w:rPr>
            </w:pP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3/24</w:t>
            </w:r>
            <w:r w:rsidRPr="00A034E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 Fee</w:t>
            </w:r>
          </w:p>
        </w:tc>
        <w:tc>
          <w:tcPr>
            <w:tcW w:w="2305" w:type="dxa"/>
            <w:shd w:val="clear" w:color="auto" w:fill="294E99"/>
          </w:tcPr>
          <w:p w14:paraId="03AB65EB" w14:textId="20C2748A" w:rsidR="00CC23E0" w:rsidRDefault="00CC23E0" w:rsidP="00FE0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  <w:p w14:paraId="0B6C46B6" w14:textId="61DA8086" w:rsidR="00CC23E0" w:rsidRPr="00A034EA" w:rsidRDefault="00CC23E0" w:rsidP="00FE0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 Council Areas (</w:t>
            </w:r>
            <w:r w:rsidRPr="00A034EA">
              <w:rPr>
                <w:b/>
                <w:color w:val="FFFFFF" w:themeColor="background1"/>
              </w:rPr>
              <w:t>where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CC23E0" w:rsidRPr="00A034EA" w14:paraId="69E3406C" w14:textId="1D9B6E6E" w:rsidTr="00CC23E0">
        <w:tc>
          <w:tcPr>
            <w:tcW w:w="2400" w:type="dxa"/>
          </w:tcPr>
          <w:p w14:paraId="0F488D89" w14:textId="77777777" w:rsidR="00CC23E0" w:rsidRPr="00796169" w:rsidRDefault="00CC23E0" w:rsidP="00757933">
            <w:r w:rsidRPr="00796169">
              <w:t>Transfer of vehicle to new owner</w:t>
            </w:r>
          </w:p>
        </w:tc>
        <w:tc>
          <w:tcPr>
            <w:tcW w:w="2358" w:type="dxa"/>
          </w:tcPr>
          <w:p w14:paraId="6D6A7D02" w14:textId="77777777" w:rsidR="00CC23E0" w:rsidRPr="00796169" w:rsidRDefault="00CC23E0" w:rsidP="00757933"/>
        </w:tc>
        <w:tc>
          <w:tcPr>
            <w:tcW w:w="2305" w:type="dxa"/>
          </w:tcPr>
          <w:p w14:paraId="2C4FCC67" w14:textId="0DD87AD9" w:rsidR="00CC23E0" w:rsidRPr="00796169" w:rsidRDefault="00CC23E0" w:rsidP="00757933">
            <w:pPr>
              <w:jc w:val="center"/>
            </w:pPr>
            <w:r w:rsidRPr="00796169">
              <w:t>£64</w:t>
            </w:r>
          </w:p>
        </w:tc>
        <w:tc>
          <w:tcPr>
            <w:tcW w:w="2305" w:type="dxa"/>
          </w:tcPr>
          <w:p w14:paraId="294AB76E" w14:textId="12A4EE2E" w:rsidR="00CC23E0" w:rsidRPr="00796169" w:rsidRDefault="00CC23E0" w:rsidP="00757933">
            <w:pPr>
              <w:jc w:val="center"/>
            </w:pPr>
            <w:r w:rsidRPr="00796169">
              <w:t>£67</w:t>
            </w:r>
          </w:p>
        </w:tc>
      </w:tr>
      <w:tr w:rsidR="00CC23E0" w:rsidRPr="00A034EA" w14:paraId="3886AE6B" w14:textId="5DAE6BCD" w:rsidTr="00CC23E0">
        <w:tc>
          <w:tcPr>
            <w:tcW w:w="2400" w:type="dxa"/>
          </w:tcPr>
          <w:p w14:paraId="4E2B6732" w14:textId="77777777" w:rsidR="00CC23E0" w:rsidRPr="00A034EA" w:rsidRDefault="00CC23E0" w:rsidP="00757933">
            <w:r w:rsidRPr="00A034EA">
              <w:t>Change of vehicle</w:t>
            </w:r>
          </w:p>
        </w:tc>
        <w:tc>
          <w:tcPr>
            <w:tcW w:w="2358" w:type="dxa"/>
          </w:tcPr>
          <w:p w14:paraId="7222BB95" w14:textId="77777777" w:rsidR="00CC23E0" w:rsidRPr="00A034EA" w:rsidRDefault="00CC23E0" w:rsidP="00757933"/>
        </w:tc>
        <w:tc>
          <w:tcPr>
            <w:tcW w:w="2305" w:type="dxa"/>
          </w:tcPr>
          <w:p w14:paraId="0E5F9332" w14:textId="44ED8D88" w:rsidR="00CC23E0" w:rsidRPr="00A034EA" w:rsidRDefault="00CC23E0" w:rsidP="00757933">
            <w:pPr>
              <w:jc w:val="center"/>
            </w:pPr>
            <w:r>
              <w:t>£80</w:t>
            </w:r>
          </w:p>
        </w:tc>
        <w:tc>
          <w:tcPr>
            <w:tcW w:w="2305" w:type="dxa"/>
          </w:tcPr>
          <w:p w14:paraId="39833BD7" w14:textId="00618591" w:rsidR="00CC23E0" w:rsidRPr="00A034EA" w:rsidRDefault="00CC23E0" w:rsidP="00757933">
            <w:pPr>
              <w:jc w:val="center"/>
            </w:pPr>
            <w:r>
              <w:t>£83.75</w:t>
            </w:r>
          </w:p>
        </w:tc>
      </w:tr>
      <w:tr w:rsidR="00CC23E0" w14:paraId="1132D0F7" w14:textId="1E07A802" w:rsidTr="00CC23E0">
        <w:tc>
          <w:tcPr>
            <w:tcW w:w="2400" w:type="dxa"/>
          </w:tcPr>
          <w:p w14:paraId="21DE0A07" w14:textId="77777777" w:rsidR="00CC23E0" w:rsidRPr="00A034EA" w:rsidRDefault="00CC23E0" w:rsidP="00757933">
            <w:r w:rsidRPr="00A034EA">
              <w:t>Replacement Licence</w:t>
            </w:r>
          </w:p>
        </w:tc>
        <w:tc>
          <w:tcPr>
            <w:tcW w:w="2358" w:type="dxa"/>
          </w:tcPr>
          <w:p w14:paraId="5E336923" w14:textId="77777777" w:rsidR="00CC23E0" w:rsidRPr="00A034EA" w:rsidRDefault="00CC23E0" w:rsidP="00757933"/>
        </w:tc>
        <w:tc>
          <w:tcPr>
            <w:tcW w:w="2305" w:type="dxa"/>
          </w:tcPr>
          <w:p w14:paraId="78AB6238" w14:textId="685B64CF" w:rsidR="00CC23E0" w:rsidRPr="00A034EA" w:rsidRDefault="00CC23E0" w:rsidP="00757933">
            <w:pPr>
              <w:jc w:val="center"/>
            </w:pPr>
            <w:r>
              <w:t>£32</w:t>
            </w:r>
          </w:p>
        </w:tc>
        <w:tc>
          <w:tcPr>
            <w:tcW w:w="2305" w:type="dxa"/>
          </w:tcPr>
          <w:p w14:paraId="75553F33" w14:textId="3D5189B8" w:rsidR="00CC23E0" w:rsidRPr="00A034EA" w:rsidRDefault="00CC23E0" w:rsidP="00757933">
            <w:pPr>
              <w:jc w:val="center"/>
            </w:pPr>
            <w:r>
              <w:t>£33.50</w:t>
            </w:r>
          </w:p>
        </w:tc>
      </w:tr>
      <w:tr w:rsidR="00CC23E0" w14:paraId="4045E85D" w14:textId="6FF54344" w:rsidTr="00CC23E0">
        <w:tc>
          <w:tcPr>
            <w:tcW w:w="2400" w:type="dxa"/>
          </w:tcPr>
          <w:p w14:paraId="658743D5" w14:textId="77777777" w:rsidR="00CC23E0" w:rsidRPr="00F856E2" w:rsidRDefault="00CC23E0" w:rsidP="00757933">
            <w:bookmarkStart w:id="11" w:name="_Hlk155264278"/>
            <w:r w:rsidRPr="00F856E2">
              <w:t>Replacement Badge</w:t>
            </w:r>
          </w:p>
        </w:tc>
        <w:tc>
          <w:tcPr>
            <w:tcW w:w="2358" w:type="dxa"/>
          </w:tcPr>
          <w:p w14:paraId="114233C0" w14:textId="77777777" w:rsidR="00CC23E0" w:rsidRPr="00F856E2" w:rsidRDefault="00CC23E0" w:rsidP="00757933"/>
        </w:tc>
        <w:tc>
          <w:tcPr>
            <w:tcW w:w="2305" w:type="dxa"/>
          </w:tcPr>
          <w:p w14:paraId="7FFFD154" w14:textId="15374134" w:rsidR="00CC23E0" w:rsidRDefault="00CC23E0" w:rsidP="00757933">
            <w:pPr>
              <w:jc w:val="center"/>
            </w:pPr>
            <w:r>
              <w:t>£32 + Badge Costs (£5)</w:t>
            </w:r>
          </w:p>
        </w:tc>
        <w:tc>
          <w:tcPr>
            <w:tcW w:w="2305" w:type="dxa"/>
          </w:tcPr>
          <w:p w14:paraId="33C7F969" w14:textId="7AA81A40" w:rsidR="00CC23E0" w:rsidRPr="00F856E2" w:rsidRDefault="00CC23E0" w:rsidP="00757933">
            <w:pPr>
              <w:jc w:val="center"/>
            </w:pPr>
            <w:r>
              <w:t>£33.50 + Badge Costs (£5)</w:t>
            </w:r>
          </w:p>
        </w:tc>
      </w:tr>
      <w:tr w:rsidR="00CC23E0" w14:paraId="09D7A02A" w14:textId="5A4626B8" w:rsidTr="00CC23E0">
        <w:tc>
          <w:tcPr>
            <w:tcW w:w="2400" w:type="dxa"/>
          </w:tcPr>
          <w:p w14:paraId="54F00A48" w14:textId="77777777" w:rsidR="00CC23E0" w:rsidRPr="00F856E2" w:rsidRDefault="00CC23E0" w:rsidP="00757933">
            <w:r w:rsidRPr="00F856E2">
              <w:t>Replacement Vehicle Licence Plate</w:t>
            </w:r>
          </w:p>
        </w:tc>
        <w:tc>
          <w:tcPr>
            <w:tcW w:w="2358" w:type="dxa"/>
          </w:tcPr>
          <w:p w14:paraId="17C74579" w14:textId="77777777" w:rsidR="00CC23E0" w:rsidRPr="00F856E2" w:rsidRDefault="00CC23E0" w:rsidP="00757933"/>
        </w:tc>
        <w:tc>
          <w:tcPr>
            <w:tcW w:w="2305" w:type="dxa"/>
          </w:tcPr>
          <w:p w14:paraId="0AC92837" w14:textId="03CD1FDE" w:rsidR="00CC23E0" w:rsidRDefault="00CC23E0" w:rsidP="00757933">
            <w:pPr>
              <w:jc w:val="center"/>
            </w:pPr>
            <w:r>
              <w:t>£32 + Plate Costs (£26)</w:t>
            </w:r>
          </w:p>
        </w:tc>
        <w:tc>
          <w:tcPr>
            <w:tcW w:w="2305" w:type="dxa"/>
          </w:tcPr>
          <w:p w14:paraId="52C0FA37" w14:textId="13B24283" w:rsidR="00CC23E0" w:rsidRPr="00F856E2" w:rsidRDefault="00CC23E0" w:rsidP="00757933">
            <w:pPr>
              <w:jc w:val="center"/>
            </w:pPr>
            <w:r>
              <w:t>£33.50 + Plate Costs (£26)</w:t>
            </w:r>
          </w:p>
        </w:tc>
      </w:tr>
      <w:bookmarkEnd w:id="11"/>
      <w:tr w:rsidR="00CC23E0" w14:paraId="1189A937" w14:textId="7D67C419" w:rsidTr="00CC23E0">
        <w:tc>
          <w:tcPr>
            <w:tcW w:w="2400" w:type="dxa"/>
          </w:tcPr>
          <w:p w14:paraId="3028294D" w14:textId="77777777" w:rsidR="00CC23E0" w:rsidRPr="00D73218" w:rsidRDefault="00CC23E0" w:rsidP="00757933">
            <w:r w:rsidRPr="00D73218">
              <w:t xml:space="preserve">Knowledge Test </w:t>
            </w:r>
          </w:p>
        </w:tc>
        <w:tc>
          <w:tcPr>
            <w:tcW w:w="2358" w:type="dxa"/>
          </w:tcPr>
          <w:p w14:paraId="0FC531BD" w14:textId="1B4C24FB" w:rsidR="00CC23E0" w:rsidRPr="00D73218" w:rsidRDefault="003810E3" w:rsidP="00757933">
            <w:r>
              <w:t>First attempt in initial fee</w:t>
            </w:r>
          </w:p>
        </w:tc>
        <w:tc>
          <w:tcPr>
            <w:tcW w:w="2305" w:type="dxa"/>
          </w:tcPr>
          <w:p w14:paraId="5EA7FE4E" w14:textId="6F4C2F0F" w:rsidR="00CC23E0" w:rsidRPr="00D73218" w:rsidRDefault="00CC23E0" w:rsidP="00757933">
            <w:pPr>
              <w:jc w:val="center"/>
            </w:pPr>
            <w:r>
              <w:t>£80</w:t>
            </w:r>
          </w:p>
        </w:tc>
        <w:tc>
          <w:tcPr>
            <w:tcW w:w="2305" w:type="dxa"/>
          </w:tcPr>
          <w:p w14:paraId="1B11CD12" w14:textId="09D66676" w:rsidR="00CC23E0" w:rsidRPr="00D73218" w:rsidRDefault="00CC23E0" w:rsidP="00757933">
            <w:pPr>
              <w:jc w:val="center"/>
            </w:pPr>
            <w:r>
              <w:t>£83.75</w:t>
            </w:r>
          </w:p>
        </w:tc>
      </w:tr>
      <w:tr w:rsidR="00CC23E0" w14:paraId="7F189581" w14:textId="38DF7E46" w:rsidTr="00CC23E0">
        <w:tc>
          <w:tcPr>
            <w:tcW w:w="2400" w:type="dxa"/>
          </w:tcPr>
          <w:p w14:paraId="692D52DC" w14:textId="77777777" w:rsidR="00CC23E0" w:rsidRPr="00D73218" w:rsidRDefault="00CC23E0" w:rsidP="00757933">
            <w:r w:rsidRPr="00D73218">
              <w:t>Missed Appointment</w:t>
            </w:r>
          </w:p>
        </w:tc>
        <w:tc>
          <w:tcPr>
            <w:tcW w:w="2358" w:type="dxa"/>
          </w:tcPr>
          <w:p w14:paraId="0AD09E63" w14:textId="77777777" w:rsidR="00CC23E0" w:rsidRPr="00D73218" w:rsidRDefault="00CC23E0" w:rsidP="00757933"/>
        </w:tc>
        <w:tc>
          <w:tcPr>
            <w:tcW w:w="2305" w:type="dxa"/>
          </w:tcPr>
          <w:p w14:paraId="75195B29" w14:textId="58B6411E" w:rsidR="00CC23E0" w:rsidRPr="00D73218" w:rsidRDefault="00CC23E0" w:rsidP="00757933">
            <w:pPr>
              <w:jc w:val="center"/>
            </w:pPr>
            <w:r>
              <w:t>£32</w:t>
            </w:r>
          </w:p>
        </w:tc>
        <w:tc>
          <w:tcPr>
            <w:tcW w:w="2305" w:type="dxa"/>
          </w:tcPr>
          <w:p w14:paraId="0058F4FD" w14:textId="33BD42E5" w:rsidR="00CC23E0" w:rsidRPr="00D73218" w:rsidRDefault="00CC23E0" w:rsidP="00757933">
            <w:pPr>
              <w:jc w:val="center"/>
            </w:pPr>
            <w:r>
              <w:t>£33.50</w:t>
            </w:r>
          </w:p>
        </w:tc>
      </w:tr>
      <w:tr w:rsidR="00CC23E0" w14:paraId="472F77C9" w14:textId="1018F2FA" w:rsidTr="00CC23E0">
        <w:tc>
          <w:tcPr>
            <w:tcW w:w="2400" w:type="dxa"/>
          </w:tcPr>
          <w:p w14:paraId="6D2C6E45" w14:textId="77777777" w:rsidR="00CC23E0" w:rsidRPr="00D73218" w:rsidRDefault="00CC23E0" w:rsidP="00757933">
            <w:r w:rsidRPr="00D73218">
              <w:t>Disclosure and Barring Service Check (DBS)</w:t>
            </w:r>
          </w:p>
        </w:tc>
        <w:tc>
          <w:tcPr>
            <w:tcW w:w="2358" w:type="dxa"/>
          </w:tcPr>
          <w:p w14:paraId="5C8F495F" w14:textId="77777777" w:rsidR="00CC23E0" w:rsidRPr="00D73218" w:rsidRDefault="00CC23E0" w:rsidP="00757933"/>
        </w:tc>
        <w:tc>
          <w:tcPr>
            <w:tcW w:w="2305" w:type="dxa"/>
          </w:tcPr>
          <w:p w14:paraId="53029E36" w14:textId="62ED00AD" w:rsidR="00CC23E0" w:rsidRPr="00D73218" w:rsidRDefault="00CC23E0" w:rsidP="00757933">
            <w:pPr>
              <w:jc w:val="center"/>
            </w:pPr>
            <w:r>
              <w:t>£70</w:t>
            </w:r>
          </w:p>
        </w:tc>
        <w:tc>
          <w:tcPr>
            <w:tcW w:w="2305" w:type="dxa"/>
          </w:tcPr>
          <w:p w14:paraId="7FFEA889" w14:textId="3B986B05" w:rsidR="00CC23E0" w:rsidRPr="00D73218" w:rsidRDefault="00CC23E0" w:rsidP="00757933">
            <w:pPr>
              <w:jc w:val="center"/>
            </w:pPr>
            <w:r>
              <w:t>At cost</w:t>
            </w:r>
          </w:p>
        </w:tc>
      </w:tr>
      <w:tr w:rsidR="00CC23E0" w14:paraId="62025D0C" w14:textId="0E3D11B6" w:rsidTr="00CC23E0">
        <w:tc>
          <w:tcPr>
            <w:tcW w:w="2400" w:type="dxa"/>
          </w:tcPr>
          <w:p w14:paraId="03133DE7" w14:textId="46000724" w:rsidR="00CC23E0" w:rsidRPr="00D73218" w:rsidRDefault="00CC23E0" w:rsidP="00757933">
            <w:r w:rsidRPr="00D73218">
              <w:t>Advertising on a Hackney carriage - N</w:t>
            </w:r>
            <w:r w:rsidR="002E150D">
              <w:t>EW</w:t>
            </w:r>
          </w:p>
        </w:tc>
        <w:tc>
          <w:tcPr>
            <w:tcW w:w="2358" w:type="dxa"/>
          </w:tcPr>
          <w:p w14:paraId="143A7F44" w14:textId="5913B5DB" w:rsidR="00CC23E0" w:rsidRPr="00D73218" w:rsidRDefault="00CC23E0" w:rsidP="00757933">
            <w:pPr>
              <w:rPr>
                <w:color w:val="FF0000"/>
              </w:rPr>
            </w:pPr>
            <w:r w:rsidRPr="00D73218">
              <w:t xml:space="preserve">Bracknell Only </w:t>
            </w:r>
          </w:p>
        </w:tc>
        <w:tc>
          <w:tcPr>
            <w:tcW w:w="2305" w:type="dxa"/>
          </w:tcPr>
          <w:p w14:paraId="0E55F119" w14:textId="393FD273" w:rsidR="00CC23E0" w:rsidRPr="00D73218" w:rsidRDefault="00CC23E0" w:rsidP="00757933">
            <w:pPr>
              <w:jc w:val="center"/>
            </w:pPr>
            <w:r>
              <w:t>£64</w:t>
            </w:r>
          </w:p>
        </w:tc>
        <w:tc>
          <w:tcPr>
            <w:tcW w:w="2305" w:type="dxa"/>
          </w:tcPr>
          <w:p w14:paraId="23311DF6" w14:textId="091C5A18" w:rsidR="00CC23E0" w:rsidRPr="00D73218" w:rsidRDefault="00CC23E0" w:rsidP="00757933">
            <w:pPr>
              <w:jc w:val="center"/>
            </w:pPr>
            <w:r>
              <w:t>£67</w:t>
            </w:r>
          </w:p>
        </w:tc>
      </w:tr>
      <w:tr w:rsidR="00CC23E0" w14:paraId="710A5A49" w14:textId="5ACADF21" w:rsidTr="00CC23E0">
        <w:tc>
          <w:tcPr>
            <w:tcW w:w="2400" w:type="dxa"/>
          </w:tcPr>
          <w:p w14:paraId="0FB88994" w14:textId="4D93E220" w:rsidR="00CC23E0" w:rsidRPr="00D73218" w:rsidRDefault="00CC23E0" w:rsidP="00757933">
            <w:r w:rsidRPr="00D73218">
              <w:t>Advertising on a Hackney Carriage - R</w:t>
            </w:r>
            <w:r w:rsidR="002E150D">
              <w:t>ENEWAL</w:t>
            </w:r>
          </w:p>
        </w:tc>
        <w:tc>
          <w:tcPr>
            <w:tcW w:w="2358" w:type="dxa"/>
          </w:tcPr>
          <w:p w14:paraId="6E9B1C6D" w14:textId="34539401" w:rsidR="00CC23E0" w:rsidRPr="00D73218" w:rsidRDefault="00CC23E0" w:rsidP="00757933">
            <w:r w:rsidRPr="00D73218">
              <w:t xml:space="preserve">Bracknell Only </w:t>
            </w:r>
          </w:p>
        </w:tc>
        <w:tc>
          <w:tcPr>
            <w:tcW w:w="2305" w:type="dxa"/>
          </w:tcPr>
          <w:p w14:paraId="6488C175" w14:textId="60796B4E" w:rsidR="00CC23E0" w:rsidRPr="00D73218" w:rsidRDefault="00CC23E0" w:rsidP="00757933">
            <w:pPr>
              <w:jc w:val="center"/>
            </w:pPr>
            <w:r>
              <w:t>£32</w:t>
            </w:r>
          </w:p>
        </w:tc>
        <w:tc>
          <w:tcPr>
            <w:tcW w:w="2305" w:type="dxa"/>
          </w:tcPr>
          <w:p w14:paraId="4F9E86F8" w14:textId="3791181C" w:rsidR="00CC23E0" w:rsidRPr="00D73218" w:rsidRDefault="00CC23E0" w:rsidP="00757933">
            <w:pPr>
              <w:jc w:val="center"/>
            </w:pPr>
            <w:r>
              <w:t>£33.50</w:t>
            </w:r>
          </w:p>
        </w:tc>
      </w:tr>
      <w:tr w:rsidR="00CC23E0" w14:paraId="4605021E" w14:textId="08D088BD" w:rsidTr="00CC23E0">
        <w:tc>
          <w:tcPr>
            <w:tcW w:w="2400" w:type="dxa"/>
          </w:tcPr>
          <w:p w14:paraId="35368A99" w14:textId="77777777" w:rsidR="00CC23E0" w:rsidRPr="00F856E2" w:rsidRDefault="00CC23E0" w:rsidP="00757933">
            <w:r w:rsidRPr="00F856E2">
              <w:t>Change of address (PH &amp; HC)</w:t>
            </w:r>
          </w:p>
        </w:tc>
        <w:tc>
          <w:tcPr>
            <w:tcW w:w="2358" w:type="dxa"/>
          </w:tcPr>
          <w:p w14:paraId="086FCE9A" w14:textId="77777777" w:rsidR="00CC23E0" w:rsidRPr="00F856E2" w:rsidRDefault="00CC23E0" w:rsidP="00757933"/>
        </w:tc>
        <w:tc>
          <w:tcPr>
            <w:tcW w:w="2305" w:type="dxa"/>
          </w:tcPr>
          <w:p w14:paraId="5CABC337" w14:textId="2D166DE6" w:rsidR="00CC23E0" w:rsidRDefault="00CC23E0" w:rsidP="00757933">
            <w:pPr>
              <w:jc w:val="center"/>
            </w:pPr>
            <w:r>
              <w:t>£11.50</w:t>
            </w:r>
          </w:p>
        </w:tc>
        <w:tc>
          <w:tcPr>
            <w:tcW w:w="2305" w:type="dxa"/>
          </w:tcPr>
          <w:p w14:paraId="44559434" w14:textId="1749FCB9" w:rsidR="00CC23E0" w:rsidRPr="00F856E2" w:rsidRDefault="00CC23E0" w:rsidP="00757933">
            <w:pPr>
              <w:jc w:val="center"/>
            </w:pPr>
            <w:r>
              <w:t>£16.75</w:t>
            </w:r>
          </w:p>
        </w:tc>
      </w:tr>
      <w:tr w:rsidR="00CC23E0" w14:paraId="520255B9" w14:textId="68B7FE1C" w:rsidTr="00CC23E0">
        <w:tc>
          <w:tcPr>
            <w:tcW w:w="2400" w:type="dxa"/>
          </w:tcPr>
          <w:p w14:paraId="492F25C5" w14:textId="77777777" w:rsidR="00CC23E0" w:rsidRPr="00F856E2" w:rsidRDefault="00CC23E0" w:rsidP="00757933">
            <w:bookmarkStart w:id="12" w:name="_Hlk155359325"/>
            <w:r w:rsidRPr="00F856E2">
              <w:t>Backing Plate</w:t>
            </w:r>
          </w:p>
        </w:tc>
        <w:tc>
          <w:tcPr>
            <w:tcW w:w="2358" w:type="dxa"/>
          </w:tcPr>
          <w:p w14:paraId="30C8CD7C" w14:textId="77777777" w:rsidR="00CC23E0" w:rsidRPr="00F856E2" w:rsidRDefault="00CC23E0" w:rsidP="00757933"/>
        </w:tc>
        <w:tc>
          <w:tcPr>
            <w:tcW w:w="2305" w:type="dxa"/>
          </w:tcPr>
          <w:p w14:paraId="26B8CA6C" w14:textId="5082CCDF" w:rsidR="00CC23E0" w:rsidRDefault="00CC23E0" w:rsidP="00757933">
            <w:pPr>
              <w:jc w:val="center"/>
            </w:pPr>
            <w:r>
              <w:t>£26 at cost</w:t>
            </w:r>
          </w:p>
        </w:tc>
        <w:tc>
          <w:tcPr>
            <w:tcW w:w="2305" w:type="dxa"/>
          </w:tcPr>
          <w:p w14:paraId="227FDC80" w14:textId="50B9A804" w:rsidR="00CC23E0" w:rsidRPr="00CC23E0" w:rsidRDefault="00CC23E0" w:rsidP="00757933">
            <w:pPr>
              <w:jc w:val="center"/>
              <w:rPr>
                <w:highlight w:val="yellow"/>
              </w:rPr>
            </w:pPr>
            <w:r w:rsidRPr="00DA4593">
              <w:t>£</w:t>
            </w:r>
            <w:r w:rsidR="00DA4593" w:rsidRPr="00DA4593">
              <w:t>26</w:t>
            </w:r>
            <w:r w:rsidRPr="00DA4593">
              <w:t xml:space="preserve"> at cost</w:t>
            </w:r>
          </w:p>
        </w:tc>
      </w:tr>
      <w:bookmarkEnd w:id="12"/>
      <w:tr w:rsidR="00CC23E0" w14:paraId="622E93CA" w14:textId="09A9C744" w:rsidTr="00CC23E0">
        <w:tc>
          <w:tcPr>
            <w:tcW w:w="2400" w:type="dxa"/>
          </w:tcPr>
          <w:p w14:paraId="3E9F7C37" w14:textId="77777777" w:rsidR="00CC23E0" w:rsidRPr="00F856E2" w:rsidRDefault="00CC23E0" w:rsidP="00757933">
            <w:r w:rsidRPr="00F856E2">
              <w:t xml:space="preserve">Medical Exemption </w:t>
            </w:r>
          </w:p>
        </w:tc>
        <w:tc>
          <w:tcPr>
            <w:tcW w:w="2358" w:type="dxa"/>
          </w:tcPr>
          <w:p w14:paraId="076D13F0" w14:textId="77777777" w:rsidR="00CC23E0" w:rsidRPr="00F856E2" w:rsidRDefault="00CC23E0" w:rsidP="00757933"/>
        </w:tc>
        <w:tc>
          <w:tcPr>
            <w:tcW w:w="2305" w:type="dxa"/>
          </w:tcPr>
          <w:p w14:paraId="4B61A9A6" w14:textId="44FA6951" w:rsidR="00CC23E0" w:rsidRDefault="00CC23E0" w:rsidP="00757933">
            <w:pPr>
              <w:jc w:val="center"/>
            </w:pPr>
            <w:r>
              <w:t>£32</w:t>
            </w:r>
          </w:p>
        </w:tc>
        <w:tc>
          <w:tcPr>
            <w:tcW w:w="2305" w:type="dxa"/>
          </w:tcPr>
          <w:p w14:paraId="7EA29C60" w14:textId="09B43DB1" w:rsidR="00CC23E0" w:rsidRPr="00F856E2" w:rsidRDefault="00CC23E0" w:rsidP="00757933">
            <w:pPr>
              <w:jc w:val="center"/>
            </w:pPr>
            <w:r>
              <w:t>£33.50</w:t>
            </w:r>
          </w:p>
        </w:tc>
      </w:tr>
      <w:tr w:rsidR="00CC23E0" w14:paraId="2D617143" w14:textId="3E10596B" w:rsidTr="00CC23E0">
        <w:tc>
          <w:tcPr>
            <w:tcW w:w="2400" w:type="dxa"/>
          </w:tcPr>
          <w:p w14:paraId="2FE890CA" w14:textId="77777777" w:rsidR="00CC23E0" w:rsidRPr="00F856E2" w:rsidRDefault="00CC23E0" w:rsidP="00757933">
            <w:r w:rsidRPr="00F856E2">
              <w:t>Refund Processing Fee</w:t>
            </w:r>
          </w:p>
        </w:tc>
        <w:tc>
          <w:tcPr>
            <w:tcW w:w="2358" w:type="dxa"/>
          </w:tcPr>
          <w:p w14:paraId="08075826" w14:textId="77777777" w:rsidR="00CC23E0" w:rsidRPr="00F856E2" w:rsidRDefault="00CC23E0" w:rsidP="00757933"/>
        </w:tc>
        <w:tc>
          <w:tcPr>
            <w:tcW w:w="2305" w:type="dxa"/>
          </w:tcPr>
          <w:p w14:paraId="6FB378AF" w14:textId="55A72E41" w:rsidR="00CC23E0" w:rsidRDefault="00CC23E0" w:rsidP="00757933">
            <w:pPr>
              <w:jc w:val="center"/>
            </w:pPr>
            <w:r>
              <w:t>£32</w:t>
            </w:r>
          </w:p>
        </w:tc>
        <w:tc>
          <w:tcPr>
            <w:tcW w:w="2305" w:type="dxa"/>
          </w:tcPr>
          <w:p w14:paraId="1CCD5737" w14:textId="55BF4333" w:rsidR="00CC23E0" w:rsidRPr="00F856E2" w:rsidRDefault="00CC23E0" w:rsidP="00757933">
            <w:pPr>
              <w:jc w:val="center"/>
            </w:pPr>
            <w:r>
              <w:t>£33.50</w:t>
            </w:r>
          </w:p>
        </w:tc>
      </w:tr>
      <w:tr w:rsidR="00CC23E0" w14:paraId="029C558B" w14:textId="73833E5A" w:rsidTr="00CC23E0">
        <w:tc>
          <w:tcPr>
            <w:tcW w:w="2400" w:type="dxa"/>
          </w:tcPr>
          <w:p w14:paraId="0E42ED96" w14:textId="77777777" w:rsidR="00CC23E0" w:rsidRPr="00F856E2" w:rsidRDefault="00CC23E0" w:rsidP="00757933">
            <w:bookmarkStart w:id="13" w:name="_Hlk155361063"/>
            <w:r w:rsidRPr="00F856E2">
              <w:t>Change of vehicle registration</w:t>
            </w:r>
          </w:p>
        </w:tc>
        <w:tc>
          <w:tcPr>
            <w:tcW w:w="2358" w:type="dxa"/>
          </w:tcPr>
          <w:p w14:paraId="38A14997" w14:textId="77777777" w:rsidR="00CC23E0" w:rsidRPr="00F856E2" w:rsidRDefault="00CC23E0" w:rsidP="00757933">
            <w:r>
              <w:t>Including</w:t>
            </w:r>
          </w:p>
        </w:tc>
        <w:tc>
          <w:tcPr>
            <w:tcW w:w="2305" w:type="dxa"/>
          </w:tcPr>
          <w:p w14:paraId="02EC38E0" w14:textId="09A647B0" w:rsidR="00CC23E0" w:rsidRDefault="00CC23E0" w:rsidP="00757933">
            <w:pPr>
              <w:jc w:val="center"/>
            </w:pPr>
            <w:r>
              <w:t>£32 + sticker and licence costs (£31)</w:t>
            </w:r>
          </w:p>
        </w:tc>
        <w:tc>
          <w:tcPr>
            <w:tcW w:w="2305" w:type="dxa"/>
          </w:tcPr>
          <w:p w14:paraId="1E91053E" w14:textId="3D360E6C" w:rsidR="00CC23E0" w:rsidRPr="00F856E2" w:rsidRDefault="00CC23E0" w:rsidP="00757933">
            <w:pPr>
              <w:jc w:val="center"/>
            </w:pPr>
            <w:r>
              <w:t>£</w:t>
            </w:r>
            <w:r w:rsidRPr="00274B0D">
              <w:t>33.50 + sticker and licence costs (£31)</w:t>
            </w:r>
          </w:p>
        </w:tc>
      </w:tr>
      <w:bookmarkEnd w:id="13"/>
      <w:tr w:rsidR="00CC23E0" w14:paraId="66B60DC0" w14:textId="3B1F0244" w:rsidTr="00CC23E0">
        <w:tc>
          <w:tcPr>
            <w:tcW w:w="2400" w:type="dxa"/>
          </w:tcPr>
          <w:p w14:paraId="428A7915" w14:textId="77777777" w:rsidR="00CC23E0" w:rsidRPr="00F856E2" w:rsidRDefault="00CC23E0" w:rsidP="00757933">
            <w:r w:rsidRPr="00F856E2">
              <w:t>Age of vehicle Inspection – initial &amp; renewal</w:t>
            </w:r>
          </w:p>
        </w:tc>
        <w:tc>
          <w:tcPr>
            <w:tcW w:w="2358" w:type="dxa"/>
          </w:tcPr>
          <w:p w14:paraId="5553EE53" w14:textId="51F83663" w:rsidR="00CC23E0" w:rsidRPr="00F856E2" w:rsidRDefault="00CC23E0" w:rsidP="00757933">
            <w:r>
              <w:t>Bracknell Only</w:t>
            </w:r>
          </w:p>
        </w:tc>
        <w:tc>
          <w:tcPr>
            <w:tcW w:w="2305" w:type="dxa"/>
          </w:tcPr>
          <w:p w14:paraId="535CB7ED" w14:textId="4B18D6C5" w:rsidR="00CC23E0" w:rsidRDefault="00CC23E0" w:rsidP="00757933">
            <w:pPr>
              <w:jc w:val="center"/>
            </w:pPr>
            <w:r>
              <w:t>£64</w:t>
            </w:r>
          </w:p>
        </w:tc>
        <w:tc>
          <w:tcPr>
            <w:tcW w:w="2305" w:type="dxa"/>
          </w:tcPr>
          <w:p w14:paraId="0FEAD2E0" w14:textId="743515E6" w:rsidR="00CC23E0" w:rsidRPr="00F856E2" w:rsidRDefault="00F00C00" w:rsidP="00757933">
            <w:pPr>
              <w:jc w:val="center"/>
            </w:pPr>
            <w:r>
              <w:t>Removed in light of new policy</w:t>
            </w:r>
          </w:p>
        </w:tc>
      </w:tr>
      <w:tr w:rsidR="00CC23E0" w14:paraId="1825F1C2" w14:textId="2D97E59B" w:rsidTr="00CC23E0">
        <w:tc>
          <w:tcPr>
            <w:tcW w:w="2400" w:type="dxa"/>
          </w:tcPr>
          <w:p w14:paraId="713A5EA8" w14:textId="77777777" w:rsidR="00CC23E0" w:rsidRPr="00F856E2" w:rsidRDefault="00CC23E0" w:rsidP="00757933">
            <w:r w:rsidRPr="00F856E2">
              <w:t>Pre-application advice, hourly rate</w:t>
            </w:r>
          </w:p>
        </w:tc>
        <w:tc>
          <w:tcPr>
            <w:tcW w:w="2358" w:type="dxa"/>
          </w:tcPr>
          <w:p w14:paraId="674E400D" w14:textId="77777777" w:rsidR="00CC23E0" w:rsidRPr="00F856E2" w:rsidRDefault="00CC23E0" w:rsidP="00757933">
            <w:r w:rsidRPr="00F856E2">
              <w:t>Min 1 hour</w:t>
            </w:r>
          </w:p>
        </w:tc>
        <w:tc>
          <w:tcPr>
            <w:tcW w:w="2305" w:type="dxa"/>
          </w:tcPr>
          <w:p w14:paraId="1C6E1EB8" w14:textId="12F42760" w:rsidR="00CC23E0" w:rsidRDefault="00CC23E0" w:rsidP="00757933">
            <w:pPr>
              <w:jc w:val="center"/>
            </w:pPr>
            <w:r>
              <w:t>£64</w:t>
            </w:r>
          </w:p>
        </w:tc>
        <w:tc>
          <w:tcPr>
            <w:tcW w:w="2305" w:type="dxa"/>
          </w:tcPr>
          <w:p w14:paraId="3FFC17A7" w14:textId="70D2BD16" w:rsidR="00CC23E0" w:rsidRPr="00F856E2" w:rsidRDefault="00CC23E0" w:rsidP="00757933">
            <w:pPr>
              <w:jc w:val="center"/>
            </w:pPr>
            <w:r>
              <w:t>£67</w:t>
            </w:r>
          </w:p>
        </w:tc>
      </w:tr>
    </w:tbl>
    <w:p w14:paraId="09A67B66" w14:textId="77777777" w:rsidR="00F87932" w:rsidRDefault="00F87932" w:rsidP="00F87932">
      <w:pPr>
        <w:rPr>
          <w:b/>
        </w:rPr>
      </w:pPr>
    </w:p>
    <w:p w14:paraId="52D8B472" w14:textId="139C1465" w:rsidR="00180AB1" w:rsidRDefault="00180AB1" w:rsidP="004C6DDC">
      <w:pPr>
        <w:pStyle w:val="Heading2"/>
      </w:pPr>
      <w:bookmarkStart w:id="14" w:name="_Toc39592409"/>
      <w:bookmarkStart w:id="15" w:name="_Toc155363439"/>
      <w:r>
        <w:t>Hairdresser Registration</w:t>
      </w:r>
      <w:bookmarkEnd w:id="14"/>
      <w:bookmarkEnd w:id="15"/>
      <w:r w:rsidR="00FE0C21"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81"/>
        <w:gridCol w:w="3277"/>
        <w:gridCol w:w="2409"/>
      </w:tblGrid>
      <w:tr w:rsidR="00CC23E0" w14:paraId="73E3BBC6" w14:textId="5E1398E9" w:rsidTr="00CC23E0">
        <w:tc>
          <w:tcPr>
            <w:tcW w:w="3381" w:type="dxa"/>
            <w:shd w:val="clear" w:color="auto" w:fill="294E99"/>
          </w:tcPr>
          <w:p w14:paraId="5E8F62B0" w14:textId="77777777" w:rsidR="00CC23E0" w:rsidRPr="00516E79" w:rsidRDefault="00CC23E0" w:rsidP="00FE0C21">
            <w:pPr>
              <w:rPr>
                <w:b/>
                <w:color w:val="FFFFFF" w:themeColor="background1"/>
              </w:rPr>
            </w:pPr>
            <w:r w:rsidRPr="00516E79">
              <w:rPr>
                <w:b/>
                <w:color w:val="FFFFFF" w:themeColor="background1"/>
              </w:rPr>
              <w:t xml:space="preserve">Description </w:t>
            </w:r>
          </w:p>
        </w:tc>
        <w:tc>
          <w:tcPr>
            <w:tcW w:w="3277" w:type="dxa"/>
            <w:shd w:val="clear" w:color="auto" w:fill="294E99"/>
          </w:tcPr>
          <w:p w14:paraId="7325924C" w14:textId="77777777" w:rsidR="00CC23E0" w:rsidRDefault="00CC23E0" w:rsidP="000430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2023/24 Fee</w:t>
            </w:r>
          </w:p>
          <w:p w14:paraId="048716AA" w14:textId="036A59F6" w:rsidR="00CC23E0" w:rsidRPr="00516E79" w:rsidRDefault="00CC23E0" w:rsidP="000430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 Council Areas (</w:t>
            </w:r>
            <w:r w:rsidRPr="00A034EA">
              <w:rPr>
                <w:b/>
                <w:color w:val="FFFFFF" w:themeColor="background1"/>
              </w:rPr>
              <w:t>where applicable</w:t>
            </w:r>
            <w:r>
              <w:rPr>
                <w:b/>
                <w:color w:val="FFFFFF" w:themeColor="background1"/>
              </w:rPr>
              <w:t>)</w:t>
            </w:r>
          </w:p>
        </w:tc>
        <w:tc>
          <w:tcPr>
            <w:tcW w:w="2409" w:type="dxa"/>
            <w:shd w:val="clear" w:color="auto" w:fill="294E99"/>
          </w:tcPr>
          <w:p w14:paraId="4209AEB6" w14:textId="2287A508" w:rsidR="00CC23E0" w:rsidRDefault="00CC23E0" w:rsidP="000430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  <w:p w14:paraId="03FC1D64" w14:textId="08805536" w:rsidR="00CC23E0" w:rsidRPr="00516E79" w:rsidRDefault="00CC23E0" w:rsidP="000430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 Council Areas (</w:t>
            </w:r>
            <w:r w:rsidRPr="00A034EA">
              <w:rPr>
                <w:b/>
                <w:color w:val="FFFFFF" w:themeColor="background1"/>
              </w:rPr>
              <w:t>where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CC23E0" w14:paraId="3159B3D4" w14:textId="4F23531B" w:rsidTr="00CC23E0">
        <w:tc>
          <w:tcPr>
            <w:tcW w:w="3381" w:type="dxa"/>
          </w:tcPr>
          <w:p w14:paraId="02A79AFC" w14:textId="77777777" w:rsidR="00CC23E0" w:rsidRDefault="00CC23E0" w:rsidP="00FE0C21">
            <w:r>
              <w:t>Hairdresser/barber registration</w:t>
            </w:r>
          </w:p>
        </w:tc>
        <w:tc>
          <w:tcPr>
            <w:tcW w:w="3277" w:type="dxa"/>
          </w:tcPr>
          <w:p w14:paraId="53D6E6A7" w14:textId="5BAEDB7F" w:rsidR="00CC23E0" w:rsidRDefault="00CC23E0" w:rsidP="00FE0C21">
            <w:pPr>
              <w:jc w:val="center"/>
            </w:pPr>
            <w:r>
              <w:t>£32</w:t>
            </w:r>
          </w:p>
        </w:tc>
        <w:tc>
          <w:tcPr>
            <w:tcW w:w="2409" w:type="dxa"/>
          </w:tcPr>
          <w:p w14:paraId="72F1795B" w14:textId="7B81A579" w:rsidR="00CC23E0" w:rsidRDefault="00CC23E0" w:rsidP="00FE0C21">
            <w:pPr>
              <w:jc w:val="center"/>
            </w:pPr>
            <w:r>
              <w:t>£33.50</w:t>
            </w:r>
          </w:p>
        </w:tc>
      </w:tr>
    </w:tbl>
    <w:p w14:paraId="59549D16" w14:textId="77777777" w:rsidR="00180AB1" w:rsidRDefault="00180AB1" w:rsidP="00180AB1"/>
    <w:p w14:paraId="1E1B435D" w14:textId="5009F8A3" w:rsidR="008326C9" w:rsidRPr="001A5B63" w:rsidRDefault="00180AB1" w:rsidP="004C6DDC">
      <w:pPr>
        <w:pStyle w:val="Heading2"/>
      </w:pPr>
      <w:bookmarkStart w:id="16" w:name="_Toc39592410"/>
      <w:bookmarkStart w:id="17" w:name="_Toc155363440"/>
      <w:r w:rsidRPr="00A034EA">
        <w:t>L</w:t>
      </w:r>
      <w:r w:rsidR="008326C9" w:rsidRPr="00A034EA">
        <w:t>icensing Act 2003</w:t>
      </w:r>
      <w:bookmarkEnd w:id="16"/>
      <w:r w:rsidR="005730C4">
        <w:t xml:space="preserve"> </w:t>
      </w:r>
      <w:r w:rsidR="0062259C">
        <w:t>–</w:t>
      </w:r>
      <w:r w:rsidR="005730C4">
        <w:t xml:space="preserve"> Statutory</w:t>
      </w:r>
      <w:bookmarkEnd w:id="17"/>
      <w:r w:rsidR="0062259C"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8326C9" w:rsidRPr="001A5B63" w14:paraId="46886551" w14:textId="77777777" w:rsidTr="00112A1C">
        <w:tc>
          <w:tcPr>
            <w:tcW w:w="6658" w:type="dxa"/>
            <w:shd w:val="clear" w:color="auto" w:fill="FFF2CC" w:themeFill="accent4" w:themeFillTint="33"/>
          </w:tcPr>
          <w:p w14:paraId="16F40F9E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Premises Licence – “one off” fees set by statute based upon rateable value (RV) of premises (Class B – Statutory Fee)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14:paraId="2C07E928" w14:textId="77777777" w:rsidR="008326C9" w:rsidRPr="00F856E2" w:rsidRDefault="00112A1C" w:rsidP="00112A1C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 xml:space="preserve">PPP </w:t>
            </w:r>
            <w:r w:rsidR="008326C9" w:rsidRPr="00F856E2">
              <w:rPr>
                <w:rFonts w:asciiTheme="majorHAnsi" w:eastAsiaTheme="majorEastAsia" w:hAnsiTheme="majorHAnsi" w:cstheme="majorBidi"/>
                <w:b/>
              </w:rPr>
              <w:t>Areas</w:t>
            </w:r>
          </w:p>
        </w:tc>
      </w:tr>
      <w:tr w:rsidR="008326C9" w:rsidRPr="001A5B63" w14:paraId="7F66555D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79A3C0B2" w14:textId="77777777" w:rsidR="008326C9" w:rsidRPr="00F856E2" w:rsidRDefault="008326C9" w:rsidP="008326C9">
            <w:r w:rsidRPr="00F856E2">
              <w:t>Band A – RV up to 4,300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1A245890" w14:textId="77777777" w:rsidR="008326C9" w:rsidRPr="00F856E2" w:rsidRDefault="00D572B9" w:rsidP="00D572B9">
            <w:pPr>
              <w:jc w:val="center"/>
            </w:pPr>
            <w:r>
              <w:t>£100</w:t>
            </w:r>
          </w:p>
        </w:tc>
      </w:tr>
      <w:tr w:rsidR="008326C9" w:rsidRPr="001A5B63" w14:paraId="766044AE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13E5D4D0" w14:textId="77777777" w:rsidR="008326C9" w:rsidRPr="00F856E2" w:rsidRDefault="008326C9" w:rsidP="008326C9">
            <w:r w:rsidRPr="00F856E2">
              <w:t>Band B – RV 4,300 to 33,000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7321E522" w14:textId="77777777" w:rsidR="008326C9" w:rsidRPr="00F856E2" w:rsidRDefault="00D572B9" w:rsidP="00D572B9">
            <w:pPr>
              <w:jc w:val="center"/>
            </w:pPr>
            <w:r>
              <w:t>£190</w:t>
            </w:r>
          </w:p>
        </w:tc>
      </w:tr>
      <w:tr w:rsidR="008326C9" w:rsidRPr="001A5B63" w14:paraId="2DBEF1D9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6637C6D0" w14:textId="77777777" w:rsidR="008326C9" w:rsidRPr="00F856E2" w:rsidRDefault="008326C9" w:rsidP="008326C9">
            <w:r w:rsidRPr="00F856E2">
              <w:t>Band C – RV 33,001 to 87,000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04D3004B" w14:textId="77777777" w:rsidR="008326C9" w:rsidRPr="00F856E2" w:rsidRDefault="00D572B9" w:rsidP="00D572B9">
            <w:pPr>
              <w:jc w:val="center"/>
            </w:pPr>
            <w:r>
              <w:t>£315</w:t>
            </w:r>
          </w:p>
        </w:tc>
      </w:tr>
      <w:tr w:rsidR="008326C9" w:rsidRPr="001A5B63" w14:paraId="2CEC2A42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1150D8F1" w14:textId="77777777" w:rsidR="008326C9" w:rsidRPr="00F856E2" w:rsidRDefault="008326C9" w:rsidP="008326C9">
            <w:r w:rsidRPr="00F856E2">
              <w:t>Band D – RV 87,001 to 125,000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659F577C" w14:textId="77777777" w:rsidR="008326C9" w:rsidRPr="00F856E2" w:rsidRDefault="00D572B9" w:rsidP="00D572B9">
            <w:pPr>
              <w:jc w:val="center"/>
            </w:pPr>
            <w:r>
              <w:t>£450</w:t>
            </w:r>
          </w:p>
        </w:tc>
      </w:tr>
      <w:tr w:rsidR="008326C9" w:rsidRPr="001A5B63" w14:paraId="79631CB3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7B1DE344" w14:textId="77777777" w:rsidR="008326C9" w:rsidRPr="00F856E2" w:rsidRDefault="008326C9" w:rsidP="008326C9">
            <w:r w:rsidRPr="00F856E2">
              <w:t>Band E – RV 125,001 and above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44A497DF" w14:textId="77777777" w:rsidR="008326C9" w:rsidRPr="00F856E2" w:rsidRDefault="00D572B9" w:rsidP="00D572B9">
            <w:pPr>
              <w:jc w:val="center"/>
            </w:pPr>
            <w:r>
              <w:t>£635</w:t>
            </w:r>
          </w:p>
        </w:tc>
      </w:tr>
      <w:tr w:rsidR="00821BBC" w:rsidRPr="001A5B63" w14:paraId="14280258" w14:textId="77777777" w:rsidTr="00260BAA">
        <w:tc>
          <w:tcPr>
            <w:tcW w:w="6658" w:type="dxa"/>
            <w:shd w:val="clear" w:color="auto" w:fill="auto"/>
            <w:vAlign w:val="center"/>
          </w:tcPr>
          <w:p w14:paraId="6A51054C" w14:textId="77777777" w:rsidR="00821BBC" w:rsidRPr="00F856E2" w:rsidRDefault="00821BBC" w:rsidP="008326C9">
            <w:r>
              <w:t>Pre-application advice, hourly rate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14521A1" w14:textId="1ED513E2" w:rsidR="00821BBC" w:rsidRPr="00F856E2" w:rsidRDefault="000430C3" w:rsidP="00D572B9">
            <w:pPr>
              <w:jc w:val="center"/>
            </w:pPr>
            <w:r w:rsidRPr="00CC23E0">
              <w:t>£</w:t>
            </w:r>
            <w:r w:rsidR="00CC23E0" w:rsidRPr="00CC23E0">
              <w:t>67</w:t>
            </w:r>
          </w:p>
        </w:tc>
      </w:tr>
      <w:tr w:rsidR="008326C9" w:rsidRPr="001A5B63" w14:paraId="233CBE0D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5DEEB02D" w14:textId="77777777" w:rsidR="008326C9" w:rsidRPr="00F856E2" w:rsidRDefault="008326C9" w:rsidP="008326C9"/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28E98FC2" w14:textId="77777777" w:rsidR="008326C9" w:rsidRPr="00F856E2" w:rsidRDefault="008326C9" w:rsidP="008326C9">
            <w:pPr>
              <w:jc w:val="center"/>
            </w:pPr>
          </w:p>
        </w:tc>
      </w:tr>
      <w:tr w:rsidR="008326C9" w:rsidRPr="001A5B63" w14:paraId="383CC63B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6C53B184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Premises Licence – Annual Fee (Class B – Statutory Fee)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14:paraId="61CE0904" w14:textId="77777777" w:rsidR="008326C9" w:rsidRPr="00F856E2" w:rsidRDefault="008326C9" w:rsidP="008326C9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8326C9" w:rsidRPr="001A5B63" w14:paraId="2E9AB2C8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0E8D8EDE" w14:textId="77777777" w:rsidR="008326C9" w:rsidRPr="00F856E2" w:rsidRDefault="008326C9" w:rsidP="008326C9">
            <w:r w:rsidRPr="00F856E2">
              <w:t xml:space="preserve">Band A 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67AE8E6C" w14:textId="77777777" w:rsidR="008326C9" w:rsidRPr="00F856E2" w:rsidRDefault="00D572B9" w:rsidP="00D572B9">
            <w:pPr>
              <w:jc w:val="center"/>
            </w:pPr>
            <w:r>
              <w:t>£70</w:t>
            </w:r>
          </w:p>
        </w:tc>
      </w:tr>
      <w:tr w:rsidR="008326C9" w:rsidRPr="001A5B63" w14:paraId="6F88944C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7FC96B8F" w14:textId="77777777" w:rsidR="008326C9" w:rsidRPr="00F856E2" w:rsidRDefault="008326C9" w:rsidP="008326C9">
            <w:r w:rsidRPr="00F856E2">
              <w:t xml:space="preserve">Band B 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6D304309" w14:textId="77777777" w:rsidR="008326C9" w:rsidRPr="00F856E2" w:rsidRDefault="00D572B9" w:rsidP="00D572B9">
            <w:pPr>
              <w:jc w:val="center"/>
            </w:pPr>
            <w:r>
              <w:t>£180</w:t>
            </w:r>
          </w:p>
        </w:tc>
      </w:tr>
      <w:tr w:rsidR="008326C9" w:rsidRPr="001A5B63" w14:paraId="03A5B37D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65AE1454" w14:textId="77777777" w:rsidR="008326C9" w:rsidRPr="00F856E2" w:rsidRDefault="008326C9" w:rsidP="008326C9">
            <w:r w:rsidRPr="00F856E2">
              <w:t xml:space="preserve">Band C 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624EC9EF" w14:textId="77777777" w:rsidR="008326C9" w:rsidRPr="00F856E2" w:rsidRDefault="00D572B9" w:rsidP="00D572B9">
            <w:pPr>
              <w:jc w:val="center"/>
            </w:pPr>
            <w:r>
              <w:t>£295</w:t>
            </w:r>
          </w:p>
        </w:tc>
      </w:tr>
      <w:tr w:rsidR="008326C9" w:rsidRPr="001A5B63" w14:paraId="42F87443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06E377D6" w14:textId="77777777" w:rsidR="008326C9" w:rsidRPr="00F856E2" w:rsidRDefault="008326C9" w:rsidP="008326C9">
            <w:r w:rsidRPr="00F856E2">
              <w:t xml:space="preserve">Band D 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5F7913C6" w14:textId="77777777" w:rsidR="008326C9" w:rsidRPr="00F856E2" w:rsidRDefault="00D572B9" w:rsidP="00D572B9">
            <w:pPr>
              <w:jc w:val="center"/>
            </w:pPr>
            <w:r>
              <w:t>£320</w:t>
            </w:r>
          </w:p>
        </w:tc>
      </w:tr>
      <w:tr w:rsidR="008326C9" w:rsidRPr="001A5B63" w14:paraId="662F97B9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5091064E" w14:textId="77777777" w:rsidR="008326C9" w:rsidRPr="00F856E2" w:rsidRDefault="008326C9" w:rsidP="008326C9">
            <w:r w:rsidRPr="00F856E2">
              <w:t xml:space="preserve">Band E 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66ABC19D" w14:textId="77777777" w:rsidR="008326C9" w:rsidRPr="00F856E2" w:rsidRDefault="00D572B9" w:rsidP="008326C9">
            <w:pPr>
              <w:jc w:val="center"/>
            </w:pPr>
            <w:r>
              <w:t>£350</w:t>
            </w:r>
          </w:p>
        </w:tc>
      </w:tr>
      <w:tr w:rsidR="008326C9" w:rsidRPr="001A5B63" w14:paraId="20E9C6EF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4ADC7F6E" w14:textId="77777777" w:rsidR="008326C9" w:rsidRPr="00F856E2" w:rsidRDefault="008326C9" w:rsidP="008326C9">
            <w:pPr>
              <w:rPr>
                <w:rFonts w:cs="Arial"/>
              </w:rPr>
            </w:pP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08117608" w14:textId="77777777" w:rsidR="008326C9" w:rsidRPr="00F856E2" w:rsidRDefault="008326C9" w:rsidP="008326C9">
            <w:pPr>
              <w:jc w:val="center"/>
              <w:rPr>
                <w:rFonts w:cs="Arial"/>
              </w:rPr>
            </w:pPr>
          </w:p>
        </w:tc>
      </w:tr>
      <w:tr w:rsidR="008326C9" w:rsidRPr="001A5B63" w14:paraId="0113486A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438170E0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Personal Licence - (Class B – Statutory Fee)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57D4281A" w14:textId="77777777" w:rsidR="008326C9" w:rsidRPr="00F856E2" w:rsidRDefault="00D572B9" w:rsidP="008326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£37</w:t>
            </w:r>
          </w:p>
        </w:tc>
      </w:tr>
      <w:tr w:rsidR="008326C9" w:rsidRPr="001A5B63" w14:paraId="49E26688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5BCDAB40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Temporary Event Notices (TENs) - (Class B – Statutory Fee)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7C2F9E8C" w14:textId="77777777" w:rsidR="008326C9" w:rsidRPr="00F856E2" w:rsidRDefault="00D572B9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£21</w:t>
            </w:r>
          </w:p>
        </w:tc>
      </w:tr>
      <w:tr w:rsidR="008326C9" w:rsidRPr="001A5B63" w14:paraId="54607FB7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0D844B0C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 xml:space="preserve">Application for copy licence 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273FC475" w14:textId="77777777" w:rsidR="008326C9" w:rsidRPr="00F856E2" w:rsidRDefault="008326C9" w:rsidP="00D572B9">
            <w:pPr>
              <w:jc w:val="center"/>
              <w:rPr>
                <w:rFonts w:cs="Arial"/>
              </w:rPr>
            </w:pPr>
            <w:r w:rsidRPr="00F856E2">
              <w:rPr>
                <w:rFonts w:cs="Arial"/>
              </w:rPr>
              <w:t>£1</w:t>
            </w:r>
            <w:r w:rsidR="00D572B9">
              <w:rPr>
                <w:rFonts w:cs="Arial"/>
              </w:rPr>
              <w:t>0.50</w:t>
            </w:r>
          </w:p>
        </w:tc>
      </w:tr>
      <w:tr w:rsidR="008326C9" w:rsidRPr="001A5B63" w14:paraId="18064E16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151066B3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Application to vary DPS/transfer licence/interim notice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3140A4FD" w14:textId="77777777" w:rsidR="008326C9" w:rsidRPr="00F856E2" w:rsidRDefault="00D572B9" w:rsidP="008326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£23</w:t>
            </w:r>
          </w:p>
        </w:tc>
      </w:tr>
      <w:tr w:rsidR="008326C9" w:rsidRPr="001A5B63" w14:paraId="6CA68831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44EE631B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Application for making a provisional statement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085CD6BB" w14:textId="77777777" w:rsidR="008326C9" w:rsidRPr="00F856E2" w:rsidRDefault="00D572B9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£315</w:t>
            </w:r>
          </w:p>
        </w:tc>
      </w:tr>
      <w:tr w:rsidR="008326C9" w:rsidRPr="001A5B63" w14:paraId="3D0E85D0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4BC3ABD9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Minor variation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2CA47AFA" w14:textId="77777777" w:rsidR="008326C9" w:rsidRPr="00F856E2" w:rsidRDefault="00D572B9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£89</w:t>
            </w:r>
          </w:p>
        </w:tc>
      </w:tr>
      <w:tr w:rsidR="008326C9" w:rsidRPr="001A5B63" w14:paraId="7E10D2D5" w14:textId="77777777" w:rsidTr="00112A1C">
        <w:tc>
          <w:tcPr>
            <w:tcW w:w="6658" w:type="dxa"/>
            <w:shd w:val="clear" w:color="auto" w:fill="FFF2CC" w:themeFill="accent4" w:themeFillTint="33"/>
            <w:vAlign w:val="center"/>
          </w:tcPr>
          <w:p w14:paraId="713050DB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Application to disapply mandatory DPS condition</w:t>
            </w:r>
          </w:p>
        </w:tc>
        <w:tc>
          <w:tcPr>
            <w:tcW w:w="2358" w:type="dxa"/>
            <w:shd w:val="clear" w:color="auto" w:fill="FFF2CC" w:themeFill="accent4" w:themeFillTint="33"/>
            <w:vAlign w:val="center"/>
          </w:tcPr>
          <w:p w14:paraId="659AC8A8" w14:textId="77777777" w:rsidR="008326C9" w:rsidRPr="00F856E2" w:rsidRDefault="00D572B9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£23</w:t>
            </w:r>
          </w:p>
        </w:tc>
      </w:tr>
      <w:tr w:rsidR="008326C9" w:rsidRPr="001A5B63" w14:paraId="1A07FF07" w14:textId="77777777" w:rsidTr="008326C9">
        <w:tc>
          <w:tcPr>
            <w:tcW w:w="6658" w:type="dxa"/>
          </w:tcPr>
          <w:p w14:paraId="6675349B" w14:textId="77777777" w:rsidR="008326C9" w:rsidRPr="00CC23E0" w:rsidRDefault="008326C9" w:rsidP="008326C9">
            <w:pPr>
              <w:rPr>
                <w:rFonts w:cs="Arial"/>
                <w:b/>
              </w:rPr>
            </w:pPr>
            <w:r w:rsidRPr="00CC23E0">
              <w:rPr>
                <w:rFonts w:cs="Arial"/>
                <w:b/>
              </w:rPr>
              <w:t>Pre-application work, hourly rate</w:t>
            </w:r>
          </w:p>
        </w:tc>
        <w:tc>
          <w:tcPr>
            <w:tcW w:w="2358" w:type="dxa"/>
          </w:tcPr>
          <w:p w14:paraId="397008A2" w14:textId="414E97C6" w:rsidR="008326C9" w:rsidRPr="00F856E2" w:rsidRDefault="000430C3" w:rsidP="00D572B9">
            <w:pPr>
              <w:jc w:val="center"/>
              <w:rPr>
                <w:rFonts w:cs="Arial"/>
              </w:rPr>
            </w:pPr>
            <w:r w:rsidRPr="00CC23E0">
              <w:rPr>
                <w:rFonts w:cs="Arial"/>
              </w:rPr>
              <w:t>£</w:t>
            </w:r>
            <w:r w:rsidR="00CC23E0" w:rsidRPr="00CC23E0">
              <w:rPr>
                <w:rFonts w:cs="Arial"/>
              </w:rPr>
              <w:t>67</w:t>
            </w:r>
          </w:p>
        </w:tc>
      </w:tr>
    </w:tbl>
    <w:p w14:paraId="3FCF70A8" w14:textId="77777777" w:rsidR="008326C9" w:rsidRDefault="008326C9" w:rsidP="008326C9"/>
    <w:p w14:paraId="70CC5C63" w14:textId="7F216736" w:rsidR="0062259C" w:rsidRPr="00E80B45" w:rsidRDefault="00F87932" w:rsidP="0062259C">
      <w:pPr>
        <w:pStyle w:val="Heading2"/>
        <w:rPr>
          <w:color w:val="FF0000"/>
        </w:rPr>
      </w:pPr>
      <w:bookmarkStart w:id="18" w:name="_Toc39592411"/>
      <w:bookmarkStart w:id="19" w:name="_Toc155363441"/>
      <w:bookmarkStart w:id="20" w:name="_Hlk161402642"/>
      <w:r w:rsidRPr="00A034EA">
        <w:t>Petroleum Licences</w:t>
      </w:r>
      <w:bookmarkEnd w:id="18"/>
      <w:r w:rsidR="005730C4" w:rsidRPr="00A034EA">
        <w:t xml:space="preserve"> </w:t>
      </w:r>
      <w:r w:rsidR="009158FB">
        <w:t>–</w:t>
      </w:r>
      <w:r w:rsidR="005730C4" w:rsidRPr="00A034EA">
        <w:t xml:space="preserve"> Statutory</w:t>
      </w:r>
      <w:bookmarkEnd w:id="19"/>
      <w:r w:rsidR="009158FB">
        <w:t xml:space="preserve"> </w:t>
      </w:r>
      <w:r w:rsidR="0062259C">
        <w:t xml:space="preserve"> </w:t>
      </w:r>
      <w:r w:rsidR="00A922A6">
        <w:t xml:space="preserve"> </w:t>
      </w:r>
    </w:p>
    <w:p w14:paraId="1421B0F4" w14:textId="50809B23" w:rsidR="00F87932" w:rsidRPr="00A034EA" w:rsidRDefault="00F87932" w:rsidP="004C6DDC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7932" w:rsidRPr="00A034EA" w14:paraId="48319D59" w14:textId="77777777" w:rsidTr="00112A1C">
        <w:tc>
          <w:tcPr>
            <w:tcW w:w="3005" w:type="dxa"/>
            <w:shd w:val="clear" w:color="auto" w:fill="FFF2CC" w:themeFill="accent4" w:themeFillTint="33"/>
            <w:vAlign w:val="bottom"/>
          </w:tcPr>
          <w:p w14:paraId="6B8E44E6" w14:textId="77777777" w:rsidR="00F87932" w:rsidRPr="00A034EA" w:rsidRDefault="00F87932" w:rsidP="00F87932">
            <w:pPr>
              <w:rPr>
                <w:b/>
              </w:rPr>
            </w:pPr>
            <w:r w:rsidRPr="00A034EA">
              <w:rPr>
                <w:b/>
              </w:rPr>
              <w:t>Petroleum Licences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4BF6179A" w14:textId="7A1DBE36" w:rsidR="00F87932" w:rsidRPr="00A07049" w:rsidRDefault="00A07049" w:rsidP="00F87932">
            <w:pPr>
              <w:rPr>
                <w:b/>
                <w:bCs/>
              </w:rPr>
            </w:pPr>
            <w:r w:rsidRPr="00A07049">
              <w:rPr>
                <w:b/>
                <w:bCs/>
              </w:rPr>
              <w:t>2023/24</w:t>
            </w:r>
            <w:r>
              <w:rPr>
                <w:b/>
                <w:bCs/>
              </w:rPr>
              <w:t xml:space="preserve"> Fee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3AF44616" w14:textId="42D01AEB" w:rsidR="00F87932" w:rsidRPr="00A034EA" w:rsidRDefault="00A07049" w:rsidP="00F87932">
            <w:pPr>
              <w:jc w:val="center"/>
              <w:rPr>
                <w:b/>
              </w:rPr>
            </w:pPr>
            <w:r>
              <w:rPr>
                <w:b/>
              </w:rPr>
              <w:t>2024/25 fee</w:t>
            </w:r>
          </w:p>
        </w:tc>
      </w:tr>
      <w:tr w:rsidR="00A07049" w:rsidRPr="00A034EA" w14:paraId="2A338A75" w14:textId="77777777" w:rsidTr="00112A1C">
        <w:tc>
          <w:tcPr>
            <w:tcW w:w="3005" w:type="dxa"/>
            <w:shd w:val="clear" w:color="auto" w:fill="FFF2CC" w:themeFill="accent4" w:themeFillTint="33"/>
            <w:vAlign w:val="bottom"/>
          </w:tcPr>
          <w:p w14:paraId="326E33A1" w14:textId="77777777" w:rsidR="00A07049" w:rsidRPr="00A034EA" w:rsidRDefault="00A07049" w:rsidP="00A07049">
            <w:r w:rsidRPr="00A034EA">
              <w:t>Not exceeding 2,500 litres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48BF683A" w14:textId="6F6EA7DD" w:rsidR="00A07049" w:rsidRPr="00A034EA" w:rsidRDefault="00A07049" w:rsidP="00A07049">
            <w:r>
              <w:t>£46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720E5082" w14:textId="66A76A03" w:rsidR="00A07049" w:rsidRPr="00A034EA" w:rsidRDefault="00A07049" w:rsidP="00A07049">
            <w:pPr>
              <w:jc w:val="center"/>
            </w:pPr>
            <w:r>
              <w:t>£48</w:t>
            </w:r>
          </w:p>
        </w:tc>
      </w:tr>
      <w:tr w:rsidR="00A07049" w:rsidRPr="00A034EA" w14:paraId="76B0161C" w14:textId="77777777" w:rsidTr="00112A1C">
        <w:tc>
          <w:tcPr>
            <w:tcW w:w="3005" w:type="dxa"/>
            <w:shd w:val="clear" w:color="auto" w:fill="FFF2CC" w:themeFill="accent4" w:themeFillTint="33"/>
            <w:vAlign w:val="bottom"/>
          </w:tcPr>
          <w:p w14:paraId="16536E77" w14:textId="77777777" w:rsidR="00A07049" w:rsidRPr="00A034EA" w:rsidRDefault="00A07049" w:rsidP="00A07049">
            <w:r w:rsidRPr="00A034EA">
              <w:t>Not exceeding 50,000 litres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19C19B68" w14:textId="032AABF8" w:rsidR="00A07049" w:rsidRPr="00A034EA" w:rsidRDefault="00A07049" w:rsidP="00A07049">
            <w:r>
              <w:t>£62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3373A5E5" w14:textId="028FCACE" w:rsidR="00A07049" w:rsidRPr="00A034EA" w:rsidRDefault="00A07049" w:rsidP="00A07049">
            <w:pPr>
              <w:jc w:val="center"/>
            </w:pPr>
            <w:r>
              <w:t>£65</w:t>
            </w:r>
          </w:p>
        </w:tc>
      </w:tr>
      <w:tr w:rsidR="00A07049" w:rsidRPr="00A034EA" w14:paraId="09065CF9" w14:textId="77777777" w:rsidTr="00112A1C">
        <w:tc>
          <w:tcPr>
            <w:tcW w:w="3005" w:type="dxa"/>
            <w:shd w:val="clear" w:color="auto" w:fill="FFF2CC" w:themeFill="accent4" w:themeFillTint="33"/>
            <w:vAlign w:val="bottom"/>
          </w:tcPr>
          <w:p w14:paraId="5C4D1ACB" w14:textId="77777777" w:rsidR="00A07049" w:rsidRPr="00A034EA" w:rsidRDefault="00A07049" w:rsidP="00A07049">
            <w:r w:rsidRPr="00A034EA">
              <w:t>Exceeding 50,000 litres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1509C9DF" w14:textId="1714051D" w:rsidR="00A07049" w:rsidRPr="00A034EA" w:rsidRDefault="00A07049" w:rsidP="00A07049">
            <w:r>
              <w:t>£131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3392279C" w14:textId="671B817E" w:rsidR="00A07049" w:rsidRPr="00A034EA" w:rsidRDefault="00A07049" w:rsidP="00A07049">
            <w:pPr>
              <w:jc w:val="center"/>
            </w:pPr>
            <w:r>
              <w:t>£137</w:t>
            </w:r>
          </w:p>
        </w:tc>
      </w:tr>
    </w:tbl>
    <w:p w14:paraId="552DD031" w14:textId="2B16A767" w:rsidR="00180AB1" w:rsidRPr="007E62CA" w:rsidRDefault="00180AB1" w:rsidP="00AF0CB1">
      <w:pPr>
        <w:pStyle w:val="Heading2"/>
        <w:spacing w:before="120"/>
      </w:pPr>
      <w:bookmarkStart w:id="21" w:name="_Toc39592412"/>
      <w:bookmarkStart w:id="22" w:name="_Toc155363442"/>
      <w:bookmarkEnd w:id="20"/>
      <w:r w:rsidRPr="00A034EA">
        <w:t>Scrap Metal</w:t>
      </w:r>
      <w:bookmarkEnd w:id="21"/>
      <w:bookmarkEnd w:id="22"/>
    </w:p>
    <w:tbl>
      <w:tblPr>
        <w:tblStyle w:val="TableGrid6"/>
        <w:tblW w:w="9271" w:type="dxa"/>
        <w:tblLook w:val="04A0" w:firstRow="1" w:lastRow="0" w:firstColumn="1" w:lastColumn="0" w:noHBand="0" w:noVBand="1"/>
      </w:tblPr>
      <w:tblGrid>
        <w:gridCol w:w="3141"/>
        <w:gridCol w:w="1496"/>
        <w:gridCol w:w="2317"/>
        <w:gridCol w:w="2317"/>
      </w:tblGrid>
      <w:tr w:rsidR="00422206" w:rsidRPr="007E62CA" w14:paraId="604EECFE" w14:textId="55A3A1B5" w:rsidTr="00422206">
        <w:tc>
          <w:tcPr>
            <w:tcW w:w="3141" w:type="dxa"/>
            <w:shd w:val="clear" w:color="auto" w:fill="294E99"/>
          </w:tcPr>
          <w:p w14:paraId="5998D80B" w14:textId="77777777" w:rsidR="00422206" w:rsidRPr="00516E79" w:rsidRDefault="00422206" w:rsidP="00FE0C21">
            <w:pPr>
              <w:rPr>
                <w:b/>
                <w:color w:val="FFFFFF" w:themeColor="background1"/>
              </w:rPr>
            </w:pPr>
            <w:r w:rsidRPr="00516E79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496" w:type="dxa"/>
            <w:shd w:val="clear" w:color="auto" w:fill="294E99"/>
          </w:tcPr>
          <w:p w14:paraId="57A4FB95" w14:textId="77777777" w:rsidR="00422206" w:rsidRPr="00516E79" w:rsidRDefault="00422206" w:rsidP="00FE0C21">
            <w:pPr>
              <w:rPr>
                <w:b/>
                <w:color w:val="FFFFFF" w:themeColor="background1"/>
              </w:rPr>
            </w:pPr>
          </w:p>
        </w:tc>
        <w:tc>
          <w:tcPr>
            <w:tcW w:w="2317" w:type="dxa"/>
            <w:shd w:val="clear" w:color="auto" w:fill="294E99"/>
          </w:tcPr>
          <w:p w14:paraId="45762827" w14:textId="66A09741" w:rsidR="00422206" w:rsidRPr="00BF0589" w:rsidRDefault="00422206" w:rsidP="000430C3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2023/24</w:t>
            </w: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 Fee</w:t>
            </w:r>
          </w:p>
        </w:tc>
        <w:tc>
          <w:tcPr>
            <w:tcW w:w="2317" w:type="dxa"/>
            <w:shd w:val="clear" w:color="auto" w:fill="294E99"/>
          </w:tcPr>
          <w:p w14:paraId="6F5457F2" w14:textId="5985109A" w:rsidR="00422206" w:rsidRPr="00516E79" w:rsidRDefault="00422206" w:rsidP="00FE0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="005B798A">
              <w:rPr>
                <w:b/>
                <w:color w:val="FFFFFF" w:themeColor="background1"/>
              </w:rPr>
              <w:t>024</w:t>
            </w:r>
            <w:r>
              <w:rPr>
                <w:b/>
                <w:color w:val="FFFFFF" w:themeColor="background1"/>
              </w:rPr>
              <w:t>/25</w:t>
            </w:r>
            <w:r w:rsidRPr="00BF0589">
              <w:rPr>
                <w:b/>
                <w:color w:val="FFFFFF" w:themeColor="background1"/>
              </w:rPr>
              <w:t xml:space="preserve"> Fee</w:t>
            </w:r>
          </w:p>
        </w:tc>
      </w:tr>
      <w:tr w:rsidR="00422206" w:rsidRPr="007E62CA" w14:paraId="5BD86DCF" w14:textId="122EF44F" w:rsidTr="00422206">
        <w:tc>
          <w:tcPr>
            <w:tcW w:w="3141" w:type="dxa"/>
            <w:vAlign w:val="center"/>
          </w:tcPr>
          <w:p w14:paraId="4EE6AEBB" w14:textId="5E10E97F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site –N</w:t>
            </w:r>
            <w:r w:rsidR="00AF0CB1">
              <w:rPr>
                <w:rFonts w:cs="Arial"/>
                <w:bCs/>
              </w:rPr>
              <w:t>EW</w:t>
            </w:r>
          </w:p>
        </w:tc>
        <w:tc>
          <w:tcPr>
            <w:tcW w:w="1496" w:type="dxa"/>
          </w:tcPr>
          <w:p w14:paraId="02CA0957" w14:textId="77777777" w:rsidR="00422206" w:rsidRPr="00F856E2" w:rsidRDefault="00422206" w:rsidP="0062259C">
            <w:r w:rsidRPr="00F856E2">
              <w:t>3 Years</w:t>
            </w:r>
          </w:p>
        </w:tc>
        <w:tc>
          <w:tcPr>
            <w:tcW w:w="2317" w:type="dxa"/>
            <w:vAlign w:val="center"/>
          </w:tcPr>
          <w:p w14:paraId="53B0FA7C" w14:textId="3BD83C5B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£512</w:t>
            </w:r>
          </w:p>
        </w:tc>
        <w:tc>
          <w:tcPr>
            <w:tcW w:w="2317" w:type="dxa"/>
            <w:vAlign w:val="center"/>
          </w:tcPr>
          <w:p w14:paraId="1BD4F412" w14:textId="0E80A6BB" w:rsidR="00422206" w:rsidRPr="00F856E2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£536</w:t>
            </w:r>
          </w:p>
        </w:tc>
      </w:tr>
      <w:tr w:rsidR="00422206" w:rsidRPr="007E62CA" w14:paraId="43BCBFC9" w14:textId="138F9C21" w:rsidTr="00422206">
        <w:tc>
          <w:tcPr>
            <w:tcW w:w="3141" w:type="dxa"/>
            <w:vAlign w:val="center"/>
          </w:tcPr>
          <w:p w14:paraId="18F99065" w14:textId="5597586E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site  - R</w:t>
            </w:r>
            <w:r w:rsidR="00AF0CB1">
              <w:rPr>
                <w:rFonts w:cs="Arial"/>
                <w:bCs/>
              </w:rPr>
              <w:t>ENEWAL</w:t>
            </w:r>
          </w:p>
        </w:tc>
        <w:tc>
          <w:tcPr>
            <w:tcW w:w="1496" w:type="dxa"/>
          </w:tcPr>
          <w:p w14:paraId="39251F46" w14:textId="77777777" w:rsidR="00422206" w:rsidRDefault="00422206" w:rsidP="0062259C">
            <w:r w:rsidRPr="003F56AC">
              <w:t>3 Years</w:t>
            </w:r>
          </w:p>
        </w:tc>
        <w:tc>
          <w:tcPr>
            <w:tcW w:w="2317" w:type="dxa"/>
            <w:vAlign w:val="center"/>
          </w:tcPr>
          <w:p w14:paraId="06907DD4" w14:textId="719032B7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£480</w:t>
            </w:r>
          </w:p>
        </w:tc>
        <w:tc>
          <w:tcPr>
            <w:tcW w:w="2317" w:type="dxa"/>
            <w:vAlign w:val="center"/>
          </w:tcPr>
          <w:p w14:paraId="602D9D30" w14:textId="074FA767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£502.50</w:t>
            </w:r>
          </w:p>
        </w:tc>
      </w:tr>
      <w:tr w:rsidR="00422206" w:rsidRPr="007E62CA" w14:paraId="6F2C7811" w14:textId="55FA1811" w:rsidTr="00422206">
        <w:tc>
          <w:tcPr>
            <w:tcW w:w="3141" w:type="dxa"/>
            <w:vAlign w:val="center"/>
          </w:tcPr>
          <w:p w14:paraId="3B165EDB" w14:textId="6EBE4C72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mobile collector -</w:t>
            </w:r>
            <w:r w:rsidR="00AF0CB1">
              <w:rPr>
                <w:rFonts w:cs="Arial"/>
                <w:bCs/>
              </w:rPr>
              <w:t xml:space="preserve"> NEW</w:t>
            </w:r>
          </w:p>
        </w:tc>
        <w:tc>
          <w:tcPr>
            <w:tcW w:w="1496" w:type="dxa"/>
          </w:tcPr>
          <w:p w14:paraId="6441D36B" w14:textId="77777777" w:rsidR="00422206" w:rsidRDefault="00422206" w:rsidP="0062259C">
            <w:r w:rsidRPr="003F56AC">
              <w:t>3 Years</w:t>
            </w:r>
          </w:p>
        </w:tc>
        <w:tc>
          <w:tcPr>
            <w:tcW w:w="2317" w:type="dxa"/>
            <w:vAlign w:val="center"/>
          </w:tcPr>
          <w:p w14:paraId="29A1BE28" w14:textId="43F69782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£256</w:t>
            </w:r>
          </w:p>
        </w:tc>
        <w:tc>
          <w:tcPr>
            <w:tcW w:w="2317" w:type="dxa"/>
            <w:vAlign w:val="center"/>
          </w:tcPr>
          <w:p w14:paraId="4C58A43C" w14:textId="35EA5B01" w:rsidR="00422206" w:rsidRPr="00F856E2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£268</w:t>
            </w:r>
          </w:p>
        </w:tc>
      </w:tr>
      <w:tr w:rsidR="00422206" w:rsidRPr="007E62CA" w14:paraId="464CE9C3" w14:textId="49A87584" w:rsidTr="00422206">
        <w:tc>
          <w:tcPr>
            <w:tcW w:w="3141" w:type="dxa"/>
            <w:vAlign w:val="center"/>
          </w:tcPr>
          <w:p w14:paraId="18070403" w14:textId="666575B5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 xml:space="preserve">Scrap Metal mobile collector - </w:t>
            </w:r>
            <w:r w:rsidR="00AF0CB1">
              <w:rPr>
                <w:rFonts w:cs="Arial"/>
                <w:bCs/>
              </w:rPr>
              <w:t>RENEWAL</w:t>
            </w:r>
          </w:p>
        </w:tc>
        <w:tc>
          <w:tcPr>
            <w:tcW w:w="1496" w:type="dxa"/>
          </w:tcPr>
          <w:p w14:paraId="6031A6DA" w14:textId="77777777" w:rsidR="00422206" w:rsidRDefault="00422206" w:rsidP="0062259C">
            <w:r w:rsidRPr="003F56AC">
              <w:t>3 Years</w:t>
            </w:r>
          </w:p>
        </w:tc>
        <w:tc>
          <w:tcPr>
            <w:tcW w:w="2317" w:type="dxa"/>
            <w:vAlign w:val="center"/>
          </w:tcPr>
          <w:p w14:paraId="14AFDD92" w14:textId="661F27F9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£224</w:t>
            </w:r>
          </w:p>
        </w:tc>
        <w:tc>
          <w:tcPr>
            <w:tcW w:w="2317" w:type="dxa"/>
            <w:vAlign w:val="center"/>
          </w:tcPr>
          <w:p w14:paraId="6BDAE923" w14:textId="570B1E86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£234.50</w:t>
            </w:r>
          </w:p>
        </w:tc>
      </w:tr>
      <w:tr w:rsidR="00422206" w:rsidRPr="007E62CA" w14:paraId="76F9CB5D" w14:textId="4B93A2CC" w:rsidTr="00422206">
        <w:tc>
          <w:tcPr>
            <w:tcW w:w="3141" w:type="dxa"/>
            <w:vAlign w:val="center"/>
          </w:tcPr>
          <w:p w14:paraId="0FB0AE77" w14:textId="77777777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- Variation of Licence</w:t>
            </w:r>
          </w:p>
        </w:tc>
        <w:tc>
          <w:tcPr>
            <w:tcW w:w="1496" w:type="dxa"/>
          </w:tcPr>
          <w:p w14:paraId="0821CFCB" w14:textId="77777777" w:rsidR="00422206" w:rsidRPr="00F856E2" w:rsidRDefault="00422206" w:rsidP="0062259C"/>
        </w:tc>
        <w:tc>
          <w:tcPr>
            <w:tcW w:w="2317" w:type="dxa"/>
            <w:vAlign w:val="center"/>
          </w:tcPr>
          <w:p w14:paraId="11FC8A93" w14:textId="544D5BD0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£256</w:t>
            </w:r>
          </w:p>
        </w:tc>
        <w:tc>
          <w:tcPr>
            <w:tcW w:w="2317" w:type="dxa"/>
            <w:vAlign w:val="center"/>
          </w:tcPr>
          <w:p w14:paraId="142D59F1" w14:textId="0B3D0D7B" w:rsidR="00422206" w:rsidRPr="00F856E2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£268</w:t>
            </w:r>
          </w:p>
        </w:tc>
      </w:tr>
      <w:tr w:rsidR="00422206" w:rsidRPr="007E62CA" w14:paraId="7222665C" w14:textId="21E6EFB9" w:rsidTr="00422206">
        <w:tc>
          <w:tcPr>
            <w:tcW w:w="3141" w:type="dxa"/>
            <w:vAlign w:val="center"/>
          </w:tcPr>
          <w:p w14:paraId="67FBA399" w14:textId="77777777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- change of site manager</w:t>
            </w:r>
          </w:p>
        </w:tc>
        <w:tc>
          <w:tcPr>
            <w:tcW w:w="1496" w:type="dxa"/>
          </w:tcPr>
          <w:p w14:paraId="3BC00551" w14:textId="77777777" w:rsidR="00422206" w:rsidRPr="00F856E2" w:rsidRDefault="00422206" w:rsidP="0062259C"/>
        </w:tc>
        <w:tc>
          <w:tcPr>
            <w:tcW w:w="2317" w:type="dxa"/>
            <w:vAlign w:val="center"/>
          </w:tcPr>
          <w:p w14:paraId="259DF4E5" w14:textId="36C82B08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</w:t>
            </w:r>
          </w:p>
        </w:tc>
        <w:tc>
          <w:tcPr>
            <w:tcW w:w="2317" w:type="dxa"/>
            <w:vAlign w:val="center"/>
          </w:tcPr>
          <w:p w14:paraId="5098BB02" w14:textId="743F5FB6" w:rsidR="00422206" w:rsidRPr="00F856E2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£67</w:t>
            </w:r>
          </w:p>
        </w:tc>
      </w:tr>
      <w:tr w:rsidR="00422206" w:rsidRPr="007E62CA" w14:paraId="4CAFCC06" w14:textId="6AB93F2B" w:rsidTr="00422206">
        <w:tc>
          <w:tcPr>
            <w:tcW w:w="3141" w:type="dxa"/>
            <w:vAlign w:val="center"/>
          </w:tcPr>
          <w:p w14:paraId="2CBDDED2" w14:textId="77777777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- copy of licence</w:t>
            </w:r>
          </w:p>
        </w:tc>
        <w:tc>
          <w:tcPr>
            <w:tcW w:w="1496" w:type="dxa"/>
          </w:tcPr>
          <w:p w14:paraId="0B19DA76" w14:textId="77777777" w:rsidR="00422206" w:rsidRPr="00F856E2" w:rsidRDefault="00422206" w:rsidP="0062259C"/>
        </w:tc>
        <w:tc>
          <w:tcPr>
            <w:tcW w:w="2317" w:type="dxa"/>
            <w:vAlign w:val="center"/>
          </w:tcPr>
          <w:p w14:paraId="2B3194CF" w14:textId="38279E09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</w:t>
            </w:r>
          </w:p>
        </w:tc>
        <w:tc>
          <w:tcPr>
            <w:tcW w:w="2317" w:type="dxa"/>
            <w:vAlign w:val="center"/>
          </w:tcPr>
          <w:p w14:paraId="79DE8EDF" w14:textId="4C4D2726" w:rsidR="00422206" w:rsidRPr="00F856E2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£16.75</w:t>
            </w:r>
          </w:p>
        </w:tc>
      </w:tr>
      <w:tr w:rsidR="00422206" w:rsidRPr="007E62CA" w14:paraId="2DE77425" w14:textId="63513BD3" w:rsidTr="00422206">
        <w:tc>
          <w:tcPr>
            <w:tcW w:w="3141" w:type="dxa"/>
            <w:vAlign w:val="center"/>
          </w:tcPr>
          <w:p w14:paraId="0F32E264" w14:textId="77777777" w:rsidR="00422206" w:rsidRPr="00AF0CB1" w:rsidRDefault="00422206" w:rsidP="0062259C">
            <w:pPr>
              <w:rPr>
                <w:rFonts w:cs="Arial"/>
                <w:bCs/>
              </w:rPr>
            </w:pPr>
            <w:r w:rsidRPr="00AF0CB1">
              <w:rPr>
                <w:rFonts w:cs="Arial"/>
                <w:bCs/>
              </w:rPr>
              <w:t>Scrap Metal - Change of Name</w:t>
            </w:r>
          </w:p>
        </w:tc>
        <w:tc>
          <w:tcPr>
            <w:tcW w:w="1496" w:type="dxa"/>
          </w:tcPr>
          <w:p w14:paraId="2E23D27F" w14:textId="77777777" w:rsidR="00422206" w:rsidRPr="00F856E2" w:rsidRDefault="00422206" w:rsidP="0062259C"/>
        </w:tc>
        <w:tc>
          <w:tcPr>
            <w:tcW w:w="2317" w:type="dxa"/>
            <w:shd w:val="clear" w:color="auto" w:fill="auto"/>
            <w:vAlign w:val="center"/>
          </w:tcPr>
          <w:p w14:paraId="6910B8EE" w14:textId="62E687B9" w:rsidR="00422206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4F2682" w14:textId="6928AF90" w:rsidR="00422206" w:rsidRPr="00F856E2" w:rsidRDefault="00422206" w:rsidP="00622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£33.50</w:t>
            </w:r>
          </w:p>
        </w:tc>
      </w:tr>
    </w:tbl>
    <w:p w14:paraId="7EC595A0" w14:textId="77777777" w:rsidR="0008535B" w:rsidRDefault="0008535B" w:rsidP="004C6DDC">
      <w:pPr>
        <w:pStyle w:val="Heading2"/>
      </w:pPr>
    </w:p>
    <w:p w14:paraId="230B61DD" w14:textId="415E4946" w:rsidR="008326C9" w:rsidRPr="007E62CA" w:rsidRDefault="008326C9" w:rsidP="004C6DDC">
      <w:pPr>
        <w:pStyle w:val="Heading2"/>
      </w:pPr>
      <w:bookmarkStart w:id="23" w:name="_Toc155363443"/>
      <w:r w:rsidRPr="007E62CA">
        <w:t xml:space="preserve">Sex </w:t>
      </w:r>
      <w:r w:rsidRPr="00A034EA">
        <w:t>Establishments</w:t>
      </w:r>
      <w:r w:rsidR="005730C4" w:rsidRPr="00A034EA">
        <w:t xml:space="preserve"> </w:t>
      </w:r>
      <w:r w:rsidR="00BE6076">
        <w:t>–</w:t>
      </w:r>
      <w:r w:rsidR="005730C4" w:rsidRPr="00A034EA">
        <w:t xml:space="preserve"> Statutory</w:t>
      </w:r>
      <w:bookmarkEnd w:id="23"/>
      <w:r w:rsidR="00BE6076">
        <w:t xml:space="preserve"> </w:t>
      </w:r>
      <w:r w:rsidR="0062259C">
        <w:t xml:space="preserve"> 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3539"/>
        <w:gridCol w:w="3119"/>
        <w:gridCol w:w="2693"/>
      </w:tblGrid>
      <w:tr w:rsidR="008326C9" w:rsidRPr="007E62CA" w14:paraId="195CD569" w14:textId="77777777" w:rsidTr="0008535B">
        <w:tc>
          <w:tcPr>
            <w:tcW w:w="3539" w:type="dxa"/>
            <w:shd w:val="clear" w:color="auto" w:fill="FFF2CC" w:themeFill="accent4" w:themeFillTint="33"/>
          </w:tcPr>
          <w:p w14:paraId="06B62F49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 xml:space="preserve">Description 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1640A863" w14:textId="77777777" w:rsidR="008326C9" w:rsidRPr="00F856E2" w:rsidRDefault="008326C9" w:rsidP="008326C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Type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9889F87" w14:textId="77777777" w:rsidR="008326C9" w:rsidRPr="00F856E2" w:rsidRDefault="008326C9" w:rsidP="008326C9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</w:rPr>
            </w:pPr>
            <w:r w:rsidRPr="00F856E2">
              <w:rPr>
                <w:rFonts w:asciiTheme="majorHAnsi" w:eastAsiaTheme="majorEastAsia" w:hAnsiTheme="majorHAnsi" w:cstheme="majorBidi"/>
                <w:b/>
              </w:rPr>
              <w:t>All Council Areas</w:t>
            </w:r>
          </w:p>
        </w:tc>
      </w:tr>
      <w:tr w:rsidR="008326C9" w:rsidRPr="007E62CA" w14:paraId="7280B907" w14:textId="77777777" w:rsidTr="0008535B">
        <w:tc>
          <w:tcPr>
            <w:tcW w:w="3539" w:type="dxa"/>
            <w:vMerge w:val="restart"/>
            <w:shd w:val="clear" w:color="auto" w:fill="FFF2CC" w:themeFill="accent4" w:themeFillTint="33"/>
          </w:tcPr>
          <w:p w14:paraId="1973EF0B" w14:textId="77777777" w:rsidR="008326C9" w:rsidRPr="00F856E2" w:rsidRDefault="008326C9" w:rsidP="008326C9">
            <w:pPr>
              <w:rPr>
                <w:rFonts w:cs="Arial"/>
                <w:b/>
              </w:rPr>
            </w:pPr>
            <w:r w:rsidRPr="00F856E2">
              <w:rPr>
                <w:rFonts w:cs="Arial"/>
                <w:b/>
              </w:rPr>
              <w:t>Sex Establishments  - (Class A – Fee Discretionary)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0FA640EE" w14:textId="77777777" w:rsidR="008326C9" w:rsidRPr="00F856E2" w:rsidRDefault="008326C9" w:rsidP="008326C9">
            <w:pPr>
              <w:rPr>
                <w:rFonts w:cs="Arial"/>
              </w:rPr>
            </w:pPr>
            <w:r w:rsidRPr="00F856E2">
              <w:rPr>
                <w:rFonts w:cs="Arial"/>
              </w:rPr>
              <w:t>Cinema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815AC52" w14:textId="77777777" w:rsidR="008326C9" w:rsidRPr="00F856E2" w:rsidRDefault="008326C9" w:rsidP="008326C9">
            <w:pPr>
              <w:jc w:val="center"/>
            </w:pPr>
            <w:r w:rsidRPr="00F856E2">
              <w:rPr>
                <w:rFonts w:cs="Arial"/>
              </w:rPr>
              <w:t>min £3,100 to max £5,150</w:t>
            </w:r>
          </w:p>
        </w:tc>
      </w:tr>
      <w:tr w:rsidR="008326C9" w:rsidRPr="007E62CA" w14:paraId="740CA4AC" w14:textId="77777777" w:rsidTr="0008535B">
        <w:tc>
          <w:tcPr>
            <w:tcW w:w="3539" w:type="dxa"/>
            <w:vMerge/>
            <w:shd w:val="clear" w:color="auto" w:fill="FFF2CC" w:themeFill="accent4" w:themeFillTint="33"/>
          </w:tcPr>
          <w:p w14:paraId="4F472978" w14:textId="77777777" w:rsidR="008326C9" w:rsidRPr="00F856E2" w:rsidRDefault="008326C9" w:rsidP="008326C9">
            <w:pPr>
              <w:rPr>
                <w:rFonts w:cs="Arial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780EB808" w14:textId="77777777" w:rsidR="008326C9" w:rsidRPr="00F856E2" w:rsidRDefault="008326C9" w:rsidP="008326C9">
            <w:pPr>
              <w:rPr>
                <w:rFonts w:cs="Arial"/>
              </w:rPr>
            </w:pPr>
            <w:r w:rsidRPr="00F856E2">
              <w:rPr>
                <w:rFonts w:cs="Arial"/>
              </w:rPr>
              <w:t>Shop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B70A22" w14:textId="77777777" w:rsidR="008326C9" w:rsidRPr="00F856E2" w:rsidRDefault="008326C9" w:rsidP="008326C9">
            <w:pPr>
              <w:jc w:val="center"/>
            </w:pPr>
            <w:r w:rsidRPr="00F856E2">
              <w:rPr>
                <w:rFonts w:cs="Arial"/>
              </w:rPr>
              <w:t>min £3,100 to max £5,150</w:t>
            </w:r>
          </w:p>
        </w:tc>
      </w:tr>
      <w:tr w:rsidR="008326C9" w:rsidRPr="007E62CA" w14:paraId="339EEAAA" w14:textId="77777777" w:rsidTr="0008535B">
        <w:tc>
          <w:tcPr>
            <w:tcW w:w="3539" w:type="dxa"/>
            <w:vMerge/>
            <w:shd w:val="clear" w:color="auto" w:fill="FFF2CC" w:themeFill="accent4" w:themeFillTint="33"/>
          </w:tcPr>
          <w:p w14:paraId="24165106" w14:textId="77777777" w:rsidR="008326C9" w:rsidRPr="00F856E2" w:rsidRDefault="008326C9" w:rsidP="008326C9">
            <w:pPr>
              <w:rPr>
                <w:rFonts w:cs="Arial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072F1472" w14:textId="77777777" w:rsidR="008326C9" w:rsidRPr="00F856E2" w:rsidRDefault="008326C9" w:rsidP="008326C9">
            <w:pPr>
              <w:rPr>
                <w:rFonts w:cs="Arial"/>
              </w:rPr>
            </w:pPr>
            <w:r w:rsidRPr="00F856E2">
              <w:rPr>
                <w:rFonts w:cs="Arial"/>
              </w:rPr>
              <w:t>Entertainment Venue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43014E8" w14:textId="77777777" w:rsidR="008326C9" w:rsidRPr="00F856E2" w:rsidRDefault="008326C9" w:rsidP="008326C9">
            <w:pPr>
              <w:jc w:val="center"/>
            </w:pPr>
            <w:r w:rsidRPr="00F856E2">
              <w:rPr>
                <w:rFonts w:cs="Arial"/>
              </w:rPr>
              <w:t>min £3,100 to max £5,150</w:t>
            </w:r>
          </w:p>
        </w:tc>
      </w:tr>
    </w:tbl>
    <w:p w14:paraId="048B5C83" w14:textId="77777777" w:rsidR="0008535B" w:rsidRDefault="0008535B" w:rsidP="004C6DDC">
      <w:pPr>
        <w:pStyle w:val="Heading2"/>
      </w:pPr>
      <w:bookmarkStart w:id="24" w:name="_Toc39592413"/>
    </w:p>
    <w:p w14:paraId="160121C1" w14:textId="77777777" w:rsidR="00180AB1" w:rsidRPr="007E62CA" w:rsidRDefault="00180AB1" w:rsidP="004C6DDC">
      <w:pPr>
        <w:pStyle w:val="Heading2"/>
      </w:pPr>
      <w:bookmarkStart w:id="25" w:name="_Toc155363444"/>
      <w:r w:rsidRPr="007E62CA">
        <w:t>Skin Piercing &amp;</w:t>
      </w:r>
      <w:r>
        <w:t xml:space="preserve"> Dermal Treatments</w:t>
      </w:r>
      <w:bookmarkEnd w:id="24"/>
      <w:bookmarkEnd w:id="25"/>
      <w:r w:rsidRPr="007E62CA">
        <w:t xml:space="preserve"> </w:t>
      </w:r>
    </w:p>
    <w:tbl>
      <w:tblPr>
        <w:tblStyle w:val="TableGrid5"/>
        <w:tblW w:w="9242" w:type="dxa"/>
        <w:tblLook w:val="04A0" w:firstRow="1" w:lastRow="0" w:firstColumn="1" w:lastColumn="0" w:noHBand="0" w:noVBand="1"/>
      </w:tblPr>
      <w:tblGrid>
        <w:gridCol w:w="2900"/>
        <w:gridCol w:w="2518"/>
        <w:gridCol w:w="1912"/>
        <w:gridCol w:w="1912"/>
      </w:tblGrid>
      <w:tr w:rsidR="00422206" w:rsidRPr="007E62CA" w14:paraId="17DC238E" w14:textId="217908C6" w:rsidTr="00422206">
        <w:tc>
          <w:tcPr>
            <w:tcW w:w="2900" w:type="dxa"/>
            <w:shd w:val="clear" w:color="auto" w:fill="294E99"/>
          </w:tcPr>
          <w:p w14:paraId="44789565" w14:textId="77777777" w:rsidR="00422206" w:rsidRPr="00516E79" w:rsidRDefault="00422206" w:rsidP="000430C3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Description </w:t>
            </w:r>
          </w:p>
        </w:tc>
        <w:tc>
          <w:tcPr>
            <w:tcW w:w="2518" w:type="dxa"/>
            <w:shd w:val="clear" w:color="auto" w:fill="294E99"/>
          </w:tcPr>
          <w:p w14:paraId="61082AF1" w14:textId="77777777" w:rsidR="00422206" w:rsidRPr="00516E79" w:rsidRDefault="00422206" w:rsidP="000430C3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Type</w:t>
            </w:r>
          </w:p>
        </w:tc>
        <w:tc>
          <w:tcPr>
            <w:tcW w:w="1912" w:type="dxa"/>
            <w:shd w:val="clear" w:color="auto" w:fill="294E99"/>
          </w:tcPr>
          <w:p w14:paraId="0526F017" w14:textId="5C8E65C1" w:rsidR="00422206" w:rsidRPr="00BF0589" w:rsidRDefault="00422206" w:rsidP="000430C3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BF0589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3/24</w:t>
            </w:r>
            <w:r w:rsidRPr="00BF0589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1912" w:type="dxa"/>
            <w:shd w:val="clear" w:color="auto" w:fill="294E99"/>
          </w:tcPr>
          <w:p w14:paraId="1EA7E4CA" w14:textId="2CCF3353" w:rsidR="00422206" w:rsidRPr="00BF0589" w:rsidRDefault="00422206" w:rsidP="000430C3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422206" w:rsidRPr="007E62CA" w14:paraId="00932EA9" w14:textId="5F4AC9C9" w:rsidTr="00422206">
        <w:trPr>
          <w:trHeight w:val="297"/>
        </w:trPr>
        <w:tc>
          <w:tcPr>
            <w:tcW w:w="2900" w:type="dxa"/>
            <w:vMerge w:val="restart"/>
          </w:tcPr>
          <w:p w14:paraId="734CB9C7" w14:textId="77777777" w:rsidR="00422206" w:rsidRPr="00F856E2" w:rsidRDefault="00422206" w:rsidP="000430C3">
            <w:pPr>
              <w:rPr>
                <w:rFonts w:cs="Arial"/>
                <w:b/>
              </w:rPr>
            </w:pPr>
            <w:r w:rsidRPr="00F856E2">
              <w:rPr>
                <w:rFonts w:cs="Arial"/>
                <w:b/>
              </w:rPr>
              <w:t>Skin piercing Registrations (one off registration) - (Class A – Fee Discretionary)</w:t>
            </w:r>
          </w:p>
        </w:tc>
        <w:tc>
          <w:tcPr>
            <w:tcW w:w="2518" w:type="dxa"/>
          </w:tcPr>
          <w:p w14:paraId="617FF429" w14:textId="77777777" w:rsidR="00422206" w:rsidRPr="00F856E2" w:rsidRDefault="00422206" w:rsidP="000430C3">
            <w:pPr>
              <w:rPr>
                <w:rFonts w:cs="Arial"/>
              </w:rPr>
            </w:pPr>
            <w:r w:rsidRPr="00F856E2">
              <w:rPr>
                <w:rFonts w:cs="Arial"/>
              </w:rPr>
              <w:t>Individual</w:t>
            </w:r>
            <w:r>
              <w:rPr>
                <w:rFonts w:cs="Arial"/>
              </w:rPr>
              <w:t xml:space="preserve"> (4hrs)</w:t>
            </w:r>
          </w:p>
        </w:tc>
        <w:tc>
          <w:tcPr>
            <w:tcW w:w="1912" w:type="dxa"/>
          </w:tcPr>
          <w:p w14:paraId="320DE9BF" w14:textId="5DE27681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£256</w:t>
            </w:r>
          </w:p>
        </w:tc>
        <w:tc>
          <w:tcPr>
            <w:tcW w:w="1912" w:type="dxa"/>
          </w:tcPr>
          <w:p w14:paraId="7D1E95D0" w14:textId="363468E0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£268</w:t>
            </w:r>
          </w:p>
        </w:tc>
      </w:tr>
      <w:tr w:rsidR="00422206" w:rsidRPr="007E62CA" w14:paraId="1EB23699" w14:textId="5E42DE37" w:rsidTr="00422206">
        <w:tc>
          <w:tcPr>
            <w:tcW w:w="2900" w:type="dxa"/>
            <w:vMerge/>
          </w:tcPr>
          <w:p w14:paraId="2971C963" w14:textId="77777777" w:rsidR="00422206" w:rsidRPr="00F856E2" w:rsidRDefault="00422206" w:rsidP="000430C3">
            <w:pPr>
              <w:rPr>
                <w:rFonts w:cs="Arial"/>
              </w:rPr>
            </w:pPr>
          </w:p>
        </w:tc>
        <w:tc>
          <w:tcPr>
            <w:tcW w:w="2518" w:type="dxa"/>
          </w:tcPr>
          <w:p w14:paraId="0D479317" w14:textId="77777777" w:rsidR="00422206" w:rsidRPr="00F856E2" w:rsidRDefault="00422206" w:rsidP="000430C3">
            <w:pPr>
              <w:rPr>
                <w:rFonts w:cs="Arial"/>
              </w:rPr>
            </w:pPr>
            <w:r w:rsidRPr="00F856E2">
              <w:rPr>
                <w:rFonts w:cs="Arial"/>
              </w:rPr>
              <w:t>Premises</w:t>
            </w:r>
            <w:r>
              <w:rPr>
                <w:rFonts w:cs="Arial"/>
              </w:rPr>
              <w:t xml:space="preserve"> (5hrs)</w:t>
            </w:r>
          </w:p>
        </w:tc>
        <w:tc>
          <w:tcPr>
            <w:tcW w:w="1912" w:type="dxa"/>
          </w:tcPr>
          <w:p w14:paraId="0AC28099" w14:textId="53E91817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£320</w:t>
            </w:r>
          </w:p>
        </w:tc>
        <w:tc>
          <w:tcPr>
            <w:tcW w:w="1912" w:type="dxa"/>
          </w:tcPr>
          <w:p w14:paraId="03EF54B7" w14:textId="5F8B6FF6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£335</w:t>
            </w:r>
          </w:p>
        </w:tc>
      </w:tr>
      <w:tr w:rsidR="00422206" w:rsidRPr="007E62CA" w14:paraId="01991CF9" w14:textId="186BF305" w:rsidTr="00422206">
        <w:tc>
          <w:tcPr>
            <w:tcW w:w="2900" w:type="dxa"/>
            <w:vMerge/>
          </w:tcPr>
          <w:p w14:paraId="35E54FEB" w14:textId="77777777" w:rsidR="00422206" w:rsidRPr="00F856E2" w:rsidRDefault="00422206" w:rsidP="000430C3">
            <w:pPr>
              <w:rPr>
                <w:rFonts w:cs="Arial"/>
              </w:rPr>
            </w:pPr>
          </w:p>
        </w:tc>
        <w:tc>
          <w:tcPr>
            <w:tcW w:w="2518" w:type="dxa"/>
          </w:tcPr>
          <w:p w14:paraId="3937B706" w14:textId="77777777" w:rsidR="00422206" w:rsidRPr="00F856E2" w:rsidRDefault="00422206" w:rsidP="000430C3">
            <w:pPr>
              <w:rPr>
                <w:rFonts w:cs="Arial"/>
              </w:rPr>
            </w:pPr>
            <w:r w:rsidRPr="00F856E2">
              <w:rPr>
                <w:rFonts w:cs="Arial"/>
              </w:rPr>
              <w:t>Joint application</w:t>
            </w:r>
            <w:r>
              <w:rPr>
                <w:rFonts w:cs="Arial"/>
              </w:rPr>
              <w:t xml:space="preserve"> (7hrs)</w:t>
            </w:r>
          </w:p>
        </w:tc>
        <w:tc>
          <w:tcPr>
            <w:tcW w:w="1912" w:type="dxa"/>
          </w:tcPr>
          <w:p w14:paraId="4D61DF82" w14:textId="304E1368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£448</w:t>
            </w:r>
          </w:p>
        </w:tc>
        <w:tc>
          <w:tcPr>
            <w:tcW w:w="1912" w:type="dxa"/>
          </w:tcPr>
          <w:p w14:paraId="5F157927" w14:textId="3B23FE56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£469</w:t>
            </w:r>
          </w:p>
        </w:tc>
      </w:tr>
      <w:tr w:rsidR="00422206" w:rsidRPr="007E62CA" w14:paraId="60A80750" w14:textId="1CD362CA" w:rsidTr="00422206">
        <w:tc>
          <w:tcPr>
            <w:tcW w:w="2900" w:type="dxa"/>
          </w:tcPr>
          <w:p w14:paraId="69F927D7" w14:textId="77777777" w:rsidR="00422206" w:rsidRPr="00F856E2" w:rsidRDefault="00422206" w:rsidP="000430C3">
            <w:pPr>
              <w:rPr>
                <w:rFonts w:cs="Arial"/>
                <w:b/>
              </w:rPr>
            </w:pPr>
            <w:r w:rsidRPr="00F856E2">
              <w:rPr>
                <w:rFonts w:cs="Arial"/>
                <w:b/>
              </w:rPr>
              <w:t>Pre-application work, hourly rate</w:t>
            </w:r>
          </w:p>
        </w:tc>
        <w:tc>
          <w:tcPr>
            <w:tcW w:w="2518" w:type="dxa"/>
          </w:tcPr>
          <w:p w14:paraId="167A4378" w14:textId="77777777" w:rsidR="00422206" w:rsidRPr="00F856E2" w:rsidRDefault="00422206" w:rsidP="000430C3">
            <w:pPr>
              <w:rPr>
                <w:rFonts w:cs="Arial"/>
                <w:b/>
              </w:rPr>
            </w:pPr>
            <w:r w:rsidRPr="00F856E2">
              <w:rPr>
                <w:rFonts w:cs="Arial"/>
                <w:b/>
              </w:rPr>
              <w:t>Min. 1 hour</w:t>
            </w:r>
          </w:p>
        </w:tc>
        <w:tc>
          <w:tcPr>
            <w:tcW w:w="1912" w:type="dxa"/>
          </w:tcPr>
          <w:p w14:paraId="2609FFCF" w14:textId="3E4B4995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</w:t>
            </w:r>
          </w:p>
        </w:tc>
        <w:tc>
          <w:tcPr>
            <w:tcW w:w="1912" w:type="dxa"/>
          </w:tcPr>
          <w:p w14:paraId="01521F72" w14:textId="0A00FE1C" w:rsidR="00422206" w:rsidRDefault="00422206" w:rsidP="000430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£67</w:t>
            </w:r>
          </w:p>
        </w:tc>
      </w:tr>
    </w:tbl>
    <w:p w14:paraId="7168C542" w14:textId="77777777" w:rsidR="0008535B" w:rsidRDefault="0008535B" w:rsidP="004C6DDC">
      <w:pPr>
        <w:pStyle w:val="Heading2"/>
      </w:pPr>
      <w:bookmarkStart w:id="26" w:name="_Toc39592414"/>
    </w:p>
    <w:p w14:paraId="4EEBF740" w14:textId="5B64739B" w:rsidR="008326C9" w:rsidRPr="007E62CA" w:rsidRDefault="008326C9" w:rsidP="004C6DDC">
      <w:pPr>
        <w:pStyle w:val="Heading2"/>
      </w:pPr>
      <w:bookmarkStart w:id="27" w:name="_Toc155363445"/>
      <w:r w:rsidRPr="007E62CA">
        <w:t>Street Trading Consents</w:t>
      </w:r>
      <w:bookmarkEnd w:id="26"/>
      <w:bookmarkEnd w:id="27"/>
      <w:r w:rsidRPr="007E62CA">
        <w:t xml:space="preserve"> </w:t>
      </w:r>
    </w:p>
    <w:tbl>
      <w:tblPr>
        <w:tblStyle w:val="TableGrid4"/>
        <w:tblW w:w="9522" w:type="dxa"/>
        <w:tblLook w:val="04A0" w:firstRow="1" w:lastRow="0" w:firstColumn="1" w:lastColumn="0" w:noHBand="0" w:noVBand="1"/>
      </w:tblPr>
      <w:tblGrid>
        <w:gridCol w:w="1980"/>
        <w:gridCol w:w="2082"/>
        <w:gridCol w:w="1374"/>
        <w:gridCol w:w="1374"/>
        <w:gridCol w:w="1356"/>
        <w:gridCol w:w="1356"/>
      </w:tblGrid>
      <w:tr w:rsidR="0056360E" w:rsidRPr="007E62CA" w14:paraId="5A6F1598" w14:textId="04E905B3" w:rsidTr="0056360E">
        <w:tc>
          <w:tcPr>
            <w:tcW w:w="1980" w:type="dxa"/>
            <w:shd w:val="clear" w:color="auto" w:fill="294E99"/>
          </w:tcPr>
          <w:p w14:paraId="4D793634" w14:textId="77777777" w:rsidR="0056360E" w:rsidRPr="005730C4" w:rsidRDefault="0056360E" w:rsidP="00BC6647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730C4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Description </w:t>
            </w:r>
          </w:p>
        </w:tc>
        <w:tc>
          <w:tcPr>
            <w:tcW w:w="2082" w:type="dxa"/>
            <w:shd w:val="clear" w:color="auto" w:fill="294E99"/>
          </w:tcPr>
          <w:p w14:paraId="3E214E92" w14:textId="77777777" w:rsidR="0056360E" w:rsidRPr="005730C4" w:rsidRDefault="0056360E" w:rsidP="00BC6647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730C4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Type</w:t>
            </w:r>
          </w:p>
        </w:tc>
        <w:tc>
          <w:tcPr>
            <w:tcW w:w="1374" w:type="dxa"/>
            <w:shd w:val="clear" w:color="auto" w:fill="294E99"/>
          </w:tcPr>
          <w:p w14:paraId="6CB89394" w14:textId="0038AD97" w:rsidR="0056360E" w:rsidRPr="00516E79" w:rsidRDefault="0056360E" w:rsidP="0062259C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Bracknell 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</w:t>
            </w: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 Fee</w:t>
            </w:r>
          </w:p>
        </w:tc>
        <w:tc>
          <w:tcPr>
            <w:tcW w:w="1374" w:type="dxa"/>
            <w:shd w:val="clear" w:color="auto" w:fill="294E99"/>
          </w:tcPr>
          <w:p w14:paraId="4F1AB995" w14:textId="77777777" w:rsidR="0056360E" w:rsidRPr="00516E79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Bracknell Forest </w:t>
            </w:r>
          </w:p>
          <w:p w14:paraId="2C305B6D" w14:textId="4A9E0F7B" w:rsidR="0056360E" w:rsidRPr="00516E79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</w:t>
            </w: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5 Fee</w:t>
            </w:r>
          </w:p>
        </w:tc>
        <w:tc>
          <w:tcPr>
            <w:tcW w:w="1356" w:type="dxa"/>
            <w:shd w:val="clear" w:color="auto" w:fill="294E99"/>
          </w:tcPr>
          <w:p w14:paraId="67648011" w14:textId="77777777" w:rsidR="0056360E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West Berkshire </w:t>
            </w:r>
          </w:p>
          <w:p w14:paraId="1015B692" w14:textId="579C6CA4" w:rsidR="0056360E" w:rsidRPr="00516E79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3/24 Fee</w:t>
            </w:r>
          </w:p>
        </w:tc>
        <w:tc>
          <w:tcPr>
            <w:tcW w:w="1356" w:type="dxa"/>
            <w:shd w:val="clear" w:color="auto" w:fill="294E99"/>
          </w:tcPr>
          <w:p w14:paraId="2AB5D2BC" w14:textId="77777777" w:rsidR="0056360E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West Berkshire </w:t>
            </w:r>
          </w:p>
          <w:p w14:paraId="545F5B58" w14:textId="32BF8FA9" w:rsidR="0056360E" w:rsidRPr="00516E79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516E79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4/25 Fee</w:t>
            </w:r>
          </w:p>
        </w:tc>
      </w:tr>
      <w:tr w:rsidR="0056360E" w:rsidRPr="007E62CA" w14:paraId="66439584" w14:textId="7613F560" w:rsidTr="0056360E">
        <w:tc>
          <w:tcPr>
            <w:tcW w:w="1980" w:type="dxa"/>
            <w:shd w:val="clear" w:color="auto" w:fill="auto"/>
            <w:vAlign w:val="center"/>
          </w:tcPr>
          <w:p w14:paraId="10FF44D7" w14:textId="77777777" w:rsidR="0056360E" w:rsidRPr="00F856E2" w:rsidRDefault="0056360E" w:rsidP="00BC6647">
            <w:pPr>
              <w:rPr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2C00971E" w14:textId="2CD0EB52" w:rsidR="0056360E" w:rsidRPr="00F856E2" w:rsidRDefault="0056360E" w:rsidP="00BC6647">
            <w:pPr>
              <w:rPr>
                <w:rFonts w:cs="Arial"/>
              </w:rPr>
            </w:pPr>
            <w:r>
              <w:rPr>
                <w:rFonts w:cs="Arial"/>
              </w:rPr>
              <w:t>Daily</w:t>
            </w:r>
          </w:p>
        </w:tc>
        <w:tc>
          <w:tcPr>
            <w:tcW w:w="1374" w:type="dxa"/>
            <w:shd w:val="clear" w:color="auto" w:fill="auto"/>
          </w:tcPr>
          <w:p w14:paraId="2DB2176A" w14:textId="65988D3C" w:rsidR="0056360E" w:rsidRDefault="0056360E" w:rsidP="00BC6647">
            <w:pPr>
              <w:jc w:val="center"/>
            </w:pPr>
            <w:r>
              <w:t>£64</w:t>
            </w:r>
          </w:p>
        </w:tc>
        <w:tc>
          <w:tcPr>
            <w:tcW w:w="1374" w:type="dxa"/>
            <w:shd w:val="clear" w:color="auto" w:fill="auto"/>
          </w:tcPr>
          <w:p w14:paraId="24391C38" w14:textId="0CFB9EFD" w:rsidR="0056360E" w:rsidRDefault="0056360E" w:rsidP="00BC6647">
            <w:pPr>
              <w:jc w:val="center"/>
            </w:pPr>
            <w:r>
              <w:t>£67</w:t>
            </w:r>
          </w:p>
        </w:tc>
        <w:tc>
          <w:tcPr>
            <w:tcW w:w="1356" w:type="dxa"/>
            <w:shd w:val="clear" w:color="auto" w:fill="auto"/>
          </w:tcPr>
          <w:p w14:paraId="3DFC5A99" w14:textId="1C56D4EB" w:rsidR="0056360E" w:rsidRDefault="0056360E" w:rsidP="00BC6647">
            <w:pPr>
              <w:jc w:val="center"/>
            </w:pPr>
            <w:r>
              <w:t>£64</w:t>
            </w:r>
          </w:p>
        </w:tc>
        <w:tc>
          <w:tcPr>
            <w:tcW w:w="1356" w:type="dxa"/>
            <w:shd w:val="clear" w:color="auto" w:fill="auto"/>
          </w:tcPr>
          <w:p w14:paraId="152C79A6" w14:textId="5D5E9EBB" w:rsidR="0056360E" w:rsidRDefault="0056360E" w:rsidP="00BC6647">
            <w:pPr>
              <w:jc w:val="center"/>
            </w:pPr>
            <w:r>
              <w:t>£67</w:t>
            </w:r>
          </w:p>
        </w:tc>
      </w:tr>
      <w:tr w:rsidR="0056360E" w:rsidRPr="007E62CA" w14:paraId="2245A867" w14:textId="40A02C41" w:rsidTr="0056360E">
        <w:tc>
          <w:tcPr>
            <w:tcW w:w="1980" w:type="dxa"/>
            <w:vMerge w:val="restart"/>
            <w:shd w:val="clear" w:color="auto" w:fill="auto"/>
            <w:vAlign w:val="center"/>
          </w:tcPr>
          <w:p w14:paraId="1C361004" w14:textId="77777777" w:rsidR="0056360E" w:rsidRPr="00F856E2" w:rsidRDefault="0056360E" w:rsidP="00BC6647">
            <w:pPr>
              <w:rPr>
                <w:b/>
              </w:rPr>
            </w:pPr>
            <w:r w:rsidRPr="00F856E2">
              <w:rPr>
                <w:b/>
              </w:rPr>
              <w:t>Street Trading Consents - (Class A – Fee Discretionary)</w:t>
            </w:r>
          </w:p>
          <w:p w14:paraId="72EC2519" w14:textId="77777777" w:rsidR="0056360E" w:rsidRPr="00F856E2" w:rsidRDefault="0056360E" w:rsidP="00BC6647">
            <w:pPr>
              <w:rPr>
                <w:rFonts w:cs="Arial"/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68581981" w14:textId="467E34CE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1 Week</w:t>
            </w:r>
          </w:p>
        </w:tc>
        <w:tc>
          <w:tcPr>
            <w:tcW w:w="1374" w:type="dxa"/>
            <w:shd w:val="clear" w:color="auto" w:fill="auto"/>
          </w:tcPr>
          <w:p w14:paraId="7E4D7D82" w14:textId="286F326E" w:rsidR="0056360E" w:rsidRPr="00F856E2" w:rsidRDefault="0056360E" w:rsidP="00BC6647">
            <w:pPr>
              <w:jc w:val="center"/>
            </w:pPr>
            <w:r>
              <w:t>£156</w:t>
            </w:r>
          </w:p>
        </w:tc>
        <w:tc>
          <w:tcPr>
            <w:tcW w:w="1374" w:type="dxa"/>
            <w:shd w:val="clear" w:color="auto" w:fill="auto"/>
          </w:tcPr>
          <w:p w14:paraId="16D75996" w14:textId="681E4A63" w:rsidR="0056360E" w:rsidRPr="00F856E2" w:rsidRDefault="0056360E" w:rsidP="00BC6647">
            <w:pPr>
              <w:jc w:val="center"/>
            </w:pPr>
            <w:r>
              <w:t>£163.50</w:t>
            </w:r>
          </w:p>
        </w:tc>
        <w:tc>
          <w:tcPr>
            <w:tcW w:w="1356" w:type="dxa"/>
            <w:shd w:val="clear" w:color="auto" w:fill="auto"/>
          </w:tcPr>
          <w:p w14:paraId="0A9F48CD" w14:textId="4A32EB66" w:rsidR="0056360E" w:rsidRPr="00F856E2" w:rsidRDefault="0056360E" w:rsidP="00BC6647">
            <w:pPr>
              <w:jc w:val="center"/>
            </w:pPr>
            <w:r>
              <w:t>£156</w:t>
            </w:r>
          </w:p>
        </w:tc>
        <w:tc>
          <w:tcPr>
            <w:tcW w:w="1356" w:type="dxa"/>
            <w:shd w:val="clear" w:color="auto" w:fill="auto"/>
          </w:tcPr>
          <w:p w14:paraId="01716148" w14:textId="67E84098" w:rsidR="0056360E" w:rsidRPr="00F856E2" w:rsidRDefault="0056360E" w:rsidP="00BC6647">
            <w:pPr>
              <w:jc w:val="center"/>
            </w:pPr>
            <w:r>
              <w:t>£163.50</w:t>
            </w:r>
          </w:p>
        </w:tc>
      </w:tr>
      <w:tr w:rsidR="0056360E" w:rsidRPr="007E62CA" w14:paraId="0B28D8C9" w14:textId="200F8E66" w:rsidTr="0056360E">
        <w:tc>
          <w:tcPr>
            <w:tcW w:w="1980" w:type="dxa"/>
            <w:vMerge/>
            <w:shd w:val="clear" w:color="auto" w:fill="auto"/>
            <w:vAlign w:val="center"/>
          </w:tcPr>
          <w:p w14:paraId="497D088B" w14:textId="77777777" w:rsidR="0056360E" w:rsidRPr="00F856E2" w:rsidRDefault="0056360E" w:rsidP="00BC6647">
            <w:pPr>
              <w:rPr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5CBD8D1E" w14:textId="761DC7AD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Monthly Rate</w:t>
            </w:r>
          </w:p>
        </w:tc>
        <w:tc>
          <w:tcPr>
            <w:tcW w:w="1374" w:type="dxa"/>
            <w:shd w:val="clear" w:color="auto" w:fill="auto"/>
          </w:tcPr>
          <w:p w14:paraId="6EDBA2D2" w14:textId="4CEE748F" w:rsidR="0056360E" w:rsidRPr="00F856E2" w:rsidRDefault="0056360E" w:rsidP="00BC6647">
            <w:pPr>
              <w:jc w:val="center"/>
            </w:pPr>
            <w:r>
              <w:t>£262</w:t>
            </w:r>
          </w:p>
        </w:tc>
        <w:tc>
          <w:tcPr>
            <w:tcW w:w="1374" w:type="dxa"/>
            <w:shd w:val="clear" w:color="auto" w:fill="auto"/>
          </w:tcPr>
          <w:p w14:paraId="7B0233D8" w14:textId="07A3A1DB" w:rsidR="0056360E" w:rsidRPr="00F856E2" w:rsidRDefault="0056360E" w:rsidP="00BC6647">
            <w:pPr>
              <w:jc w:val="center"/>
            </w:pPr>
            <w:r>
              <w:t>£275</w:t>
            </w:r>
          </w:p>
        </w:tc>
        <w:tc>
          <w:tcPr>
            <w:tcW w:w="1356" w:type="dxa"/>
            <w:shd w:val="clear" w:color="auto" w:fill="auto"/>
          </w:tcPr>
          <w:p w14:paraId="1E8BD27E" w14:textId="1E7D9275" w:rsidR="0056360E" w:rsidRPr="00F856E2" w:rsidRDefault="0056360E" w:rsidP="00BC6647">
            <w:pPr>
              <w:jc w:val="center"/>
            </w:pPr>
            <w:r>
              <w:t>£262</w:t>
            </w:r>
          </w:p>
        </w:tc>
        <w:tc>
          <w:tcPr>
            <w:tcW w:w="1356" w:type="dxa"/>
            <w:shd w:val="clear" w:color="auto" w:fill="auto"/>
          </w:tcPr>
          <w:p w14:paraId="7516EA56" w14:textId="4A7EB71A" w:rsidR="0056360E" w:rsidRPr="00F856E2" w:rsidRDefault="0056360E" w:rsidP="00BC6647">
            <w:pPr>
              <w:jc w:val="center"/>
            </w:pPr>
            <w:r>
              <w:t>£275</w:t>
            </w:r>
          </w:p>
        </w:tc>
      </w:tr>
      <w:tr w:rsidR="0056360E" w:rsidRPr="007E62CA" w14:paraId="67B8B3F6" w14:textId="39A2D055" w:rsidTr="0056360E">
        <w:tc>
          <w:tcPr>
            <w:tcW w:w="1980" w:type="dxa"/>
            <w:vMerge/>
            <w:shd w:val="clear" w:color="auto" w:fill="auto"/>
            <w:vAlign w:val="center"/>
          </w:tcPr>
          <w:p w14:paraId="7260D71C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08294F67" w14:textId="77777777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3 months</w:t>
            </w:r>
          </w:p>
        </w:tc>
        <w:tc>
          <w:tcPr>
            <w:tcW w:w="1374" w:type="dxa"/>
            <w:shd w:val="clear" w:color="auto" w:fill="auto"/>
          </w:tcPr>
          <w:p w14:paraId="3AB359E5" w14:textId="72FA808A" w:rsidR="0056360E" w:rsidRPr="00F856E2" w:rsidRDefault="0056360E" w:rsidP="00BC6647">
            <w:pPr>
              <w:jc w:val="center"/>
            </w:pPr>
            <w:r>
              <w:t>£699</w:t>
            </w:r>
          </w:p>
        </w:tc>
        <w:tc>
          <w:tcPr>
            <w:tcW w:w="1374" w:type="dxa"/>
            <w:shd w:val="clear" w:color="auto" w:fill="auto"/>
          </w:tcPr>
          <w:p w14:paraId="33D7CA35" w14:textId="6522A63E" w:rsidR="0056360E" w:rsidRPr="00F856E2" w:rsidRDefault="0056360E" w:rsidP="00BC6647">
            <w:pPr>
              <w:jc w:val="center"/>
            </w:pPr>
            <w:r>
              <w:t>£732.50</w:t>
            </w:r>
          </w:p>
        </w:tc>
        <w:tc>
          <w:tcPr>
            <w:tcW w:w="1356" w:type="dxa"/>
            <w:shd w:val="clear" w:color="auto" w:fill="auto"/>
          </w:tcPr>
          <w:p w14:paraId="4B2CB4F3" w14:textId="52684348" w:rsidR="0056360E" w:rsidRPr="00F856E2" w:rsidRDefault="0056360E" w:rsidP="00BC6647">
            <w:pPr>
              <w:jc w:val="center"/>
            </w:pPr>
            <w:r>
              <w:t>£699</w:t>
            </w:r>
          </w:p>
        </w:tc>
        <w:tc>
          <w:tcPr>
            <w:tcW w:w="1356" w:type="dxa"/>
            <w:shd w:val="clear" w:color="auto" w:fill="auto"/>
          </w:tcPr>
          <w:p w14:paraId="3F2807BB" w14:textId="28F397C1" w:rsidR="0056360E" w:rsidRPr="00F856E2" w:rsidRDefault="0056360E" w:rsidP="00BC6647">
            <w:pPr>
              <w:jc w:val="center"/>
            </w:pPr>
            <w:r>
              <w:t>£732.50</w:t>
            </w:r>
          </w:p>
        </w:tc>
      </w:tr>
      <w:tr w:rsidR="0056360E" w:rsidRPr="007E62CA" w14:paraId="7DC0C4C0" w14:textId="6314BE69" w:rsidTr="0056360E">
        <w:tc>
          <w:tcPr>
            <w:tcW w:w="1980" w:type="dxa"/>
            <w:vMerge/>
            <w:shd w:val="clear" w:color="auto" w:fill="auto"/>
            <w:vAlign w:val="center"/>
          </w:tcPr>
          <w:p w14:paraId="33DCCA7F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385133B8" w14:textId="62B0C0B0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6 months</w:t>
            </w:r>
          </w:p>
        </w:tc>
        <w:tc>
          <w:tcPr>
            <w:tcW w:w="1374" w:type="dxa"/>
            <w:shd w:val="clear" w:color="auto" w:fill="auto"/>
          </w:tcPr>
          <w:p w14:paraId="5EBD0B3F" w14:textId="0F22323C" w:rsidR="0056360E" w:rsidRDefault="0056360E" w:rsidP="00BC6647">
            <w:pPr>
              <w:jc w:val="center"/>
            </w:pPr>
            <w:r>
              <w:t>£875</w:t>
            </w:r>
          </w:p>
        </w:tc>
        <w:tc>
          <w:tcPr>
            <w:tcW w:w="1374" w:type="dxa"/>
            <w:shd w:val="clear" w:color="auto" w:fill="auto"/>
          </w:tcPr>
          <w:p w14:paraId="1E39DB8F" w14:textId="0F131B14" w:rsidR="0056360E" w:rsidRPr="00F856E2" w:rsidRDefault="0056360E" w:rsidP="00BC6647">
            <w:pPr>
              <w:jc w:val="center"/>
            </w:pPr>
            <w:r>
              <w:t>£917</w:t>
            </w:r>
          </w:p>
        </w:tc>
        <w:tc>
          <w:tcPr>
            <w:tcW w:w="1356" w:type="dxa"/>
            <w:shd w:val="clear" w:color="auto" w:fill="auto"/>
          </w:tcPr>
          <w:p w14:paraId="205F8950" w14:textId="04EA0484" w:rsidR="0056360E" w:rsidRPr="00F856E2" w:rsidRDefault="0056360E" w:rsidP="00BC6647">
            <w:pPr>
              <w:jc w:val="center"/>
            </w:pPr>
            <w:r>
              <w:t>£875</w:t>
            </w:r>
          </w:p>
        </w:tc>
        <w:tc>
          <w:tcPr>
            <w:tcW w:w="1356" w:type="dxa"/>
            <w:shd w:val="clear" w:color="auto" w:fill="auto"/>
          </w:tcPr>
          <w:p w14:paraId="603CE37B" w14:textId="04A2A05F" w:rsidR="0056360E" w:rsidRPr="00F856E2" w:rsidRDefault="0056360E" w:rsidP="00BC6647">
            <w:pPr>
              <w:jc w:val="center"/>
            </w:pPr>
            <w:r>
              <w:t>£917</w:t>
            </w:r>
          </w:p>
        </w:tc>
      </w:tr>
      <w:tr w:rsidR="0056360E" w:rsidRPr="007E62CA" w14:paraId="33B089AA" w14:textId="1543EA8B" w:rsidTr="0056360E">
        <w:tc>
          <w:tcPr>
            <w:tcW w:w="1980" w:type="dxa"/>
            <w:vMerge/>
            <w:shd w:val="clear" w:color="auto" w:fill="auto"/>
            <w:vAlign w:val="center"/>
          </w:tcPr>
          <w:p w14:paraId="423480BF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733BF09B" w14:textId="717E74B5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Annual Fee</w:t>
            </w:r>
          </w:p>
        </w:tc>
        <w:tc>
          <w:tcPr>
            <w:tcW w:w="1374" w:type="dxa"/>
            <w:shd w:val="clear" w:color="auto" w:fill="auto"/>
          </w:tcPr>
          <w:p w14:paraId="5D8A669D" w14:textId="2DEDE444" w:rsidR="0056360E" w:rsidRPr="00F856E2" w:rsidRDefault="0056360E" w:rsidP="00BC6647">
            <w:pPr>
              <w:jc w:val="center"/>
            </w:pPr>
            <w:r>
              <w:t>£1487</w:t>
            </w:r>
          </w:p>
        </w:tc>
        <w:tc>
          <w:tcPr>
            <w:tcW w:w="1374" w:type="dxa"/>
            <w:shd w:val="clear" w:color="auto" w:fill="auto"/>
          </w:tcPr>
          <w:p w14:paraId="218F7C10" w14:textId="17139BC1" w:rsidR="0056360E" w:rsidRPr="00F856E2" w:rsidRDefault="0056360E" w:rsidP="00422206">
            <w:r>
              <w:t>£1558.50</w:t>
            </w:r>
          </w:p>
        </w:tc>
        <w:tc>
          <w:tcPr>
            <w:tcW w:w="1356" w:type="dxa"/>
            <w:shd w:val="clear" w:color="auto" w:fill="auto"/>
          </w:tcPr>
          <w:p w14:paraId="1897424A" w14:textId="20BBE9E3" w:rsidR="0056360E" w:rsidRPr="00F856E2" w:rsidRDefault="0056360E" w:rsidP="00BC6647">
            <w:pPr>
              <w:jc w:val="center"/>
            </w:pPr>
            <w:r>
              <w:t>£1487</w:t>
            </w:r>
          </w:p>
        </w:tc>
        <w:tc>
          <w:tcPr>
            <w:tcW w:w="1356" w:type="dxa"/>
            <w:shd w:val="clear" w:color="auto" w:fill="auto"/>
          </w:tcPr>
          <w:p w14:paraId="7DD6C781" w14:textId="3783D326" w:rsidR="0056360E" w:rsidRPr="00F856E2" w:rsidRDefault="0056360E" w:rsidP="00BC6647">
            <w:pPr>
              <w:jc w:val="center"/>
            </w:pPr>
            <w:r>
              <w:t>£1558.50</w:t>
            </w:r>
          </w:p>
        </w:tc>
      </w:tr>
      <w:tr w:rsidR="0056360E" w:rsidRPr="007E62CA" w14:paraId="199FA42F" w14:textId="5CF1E1F4" w:rsidTr="0056360E">
        <w:tc>
          <w:tcPr>
            <w:tcW w:w="1980" w:type="dxa"/>
            <w:vMerge/>
            <w:shd w:val="clear" w:color="auto" w:fill="auto"/>
            <w:vAlign w:val="center"/>
          </w:tcPr>
          <w:p w14:paraId="15680242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522B5F3D" w14:textId="77777777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6 months max. 2 trading days a week incl. Fri, Sat &amp; Sun</w:t>
            </w:r>
          </w:p>
        </w:tc>
        <w:tc>
          <w:tcPr>
            <w:tcW w:w="1374" w:type="dxa"/>
            <w:shd w:val="clear" w:color="auto" w:fill="auto"/>
          </w:tcPr>
          <w:p w14:paraId="14743763" w14:textId="1A5ACE96" w:rsidR="0056360E" w:rsidRPr="00F856E2" w:rsidRDefault="0056360E" w:rsidP="00BC6647">
            <w:pPr>
              <w:jc w:val="center"/>
            </w:pPr>
            <w:r>
              <w:t>£699</w:t>
            </w:r>
          </w:p>
        </w:tc>
        <w:tc>
          <w:tcPr>
            <w:tcW w:w="1374" w:type="dxa"/>
            <w:shd w:val="clear" w:color="auto" w:fill="auto"/>
          </w:tcPr>
          <w:p w14:paraId="64F18904" w14:textId="34F735D1" w:rsidR="0056360E" w:rsidRPr="00F856E2" w:rsidRDefault="0056360E" w:rsidP="00BC6647">
            <w:pPr>
              <w:jc w:val="center"/>
            </w:pPr>
            <w:r>
              <w:t>£732.50</w:t>
            </w:r>
          </w:p>
        </w:tc>
        <w:tc>
          <w:tcPr>
            <w:tcW w:w="1356" w:type="dxa"/>
            <w:shd w:val="clear" w:color="auto" w:fill="auto"/>
          </w:tcPr>
          <w:p w14:paraId="2F2277BD" w14:textId="64086A33" w:rsidR="0056360E" w:rsidRPr="00F856E2" w:rsidRDefault="0056360E" w:rsidP="00BC6647">
            <w:pPr>
              <w:jc w:val="center"/>
            </w:pPr>
            <w:r w:rsidRPr="00F856E2">
              <w:t>N/A</w:t>
            </w:r>
          </w:p>
        </w:tc>
        <w:tc>
          <w:tcPr>
            <w:tcW w:w="1356" w:type="dxa"/>
            <w:shd w:val="clear" w:color="auto" w:fill="auto"/>
          </w:tcPr>
          <w:p w14:paraId="3A1E182D" w14:textId="2B1F9501" w:rsidR="0056360E" w:rsidRPr="00F856E2" w:rsidRDefault="0056360E" w:rsidP="00BC6647">
            <w:pPr>
              <w:jc w:val="center"/>
            </w:pPr>
            <w:r>
              <w:t>N/A</w:t>
            </w:r>
          </w:p>
        </w:tc>
      </w:tr>
      <w:tr w:rsidR="0056360E" w:rsidRPr="007E62CA" w14:paraId="6D81354C" w14:textId="41CEFD93" w:rsidTr="0056360E">
        <w:tc>
          <w:tcPr>
            <w:tcW w:w="1980" w:type="dxa"/>
            <w:vMerge/>
            <w:shd w:val="clear" w:color="auto" w:fill="auto"/>
            <w:vAlign w:val="center"/>
          </w:tcPr>
          <w:p w14:paraId="1C6A58FF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36E4F1C6" w14:textId="77777777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6 months max. 2 trading days a week Mon-Thurs only</w:t>
            </w:r>
          </w:p>
        </w:tc>
        <w:tc>
          <w:tcPr>
            <w:tcW w:w="1374" w:type="dxa"/>
            <w:shd w:val="clear" w:color="auto" w:fill="auto"/>
          </w:tcPr>
          <w:p w14:paraId="72AA2E0D" w14:textId="28B407B7" w:rsidR="0056360E" w:rsidRPr="00F856E2" w:rsidRDefault="0056360E" w:rsidP="00BC6647">
            <w:pPr>
              <w:jc w:val="center"/>
            </w:pPr>
            <w:r>
              <w:t>£525</w:t>
            </w:r>
          </w:p>
        </w:tc>
        <w:tc>
          <w:tcPr>
            <w:tcW w:w="1374" w:type="dxa"/>
            <w:shd w:val="clear" w:color="auto" w:fill="auto"/>
          </w:tcPr>
          <w:p w14:paraId="081C092E" w14:textId="56A85544" w:rsidR="0056360E" w:rsidRPr="00F856E2" w:rsidRDefault="0056360E" w:rsidP="00BC6647">
            <w:pPr>
              <w:jc w:val="center"/>
            </w:pPr>
            <w:r>
              <w:t>£550</w:t>
            </w:r>
          </w:p>
        </w:tc>
        <w:tc>
          <w:tcPr>
            <w:tcW w:w="1356" w:type="dxa"/>
            <w:shd w:val="clear" w:color="auto" w:fill="auto"/>
          </w:tcPr>
          <w:p w14:paraId="5236EECB" w14:textId="31DF2455" w:rsidR="0056360E" w:rsidRPr="00F856E2" w:rsidRDefault="0056360E" w:rsidP="00BC6647">
            <w:pPr>
              <w:jc w:val="center"/>
            </w:pPr>
            <w:r w:rsidRPr="00F856E2">
              <w:t>N/A</w:t>
            </w:r>
          </w:p>
        </w:tc>
        <w:tc>
          <w:tcPr>
            <w:tcW w:w="1356" w:type="dxa"/>
            <w:shd w:val="clear" w:color="auto" w:fill="auto"/>
          </w:tcPr>
          <w:p w14:paraId="2480C88C" w14:textId="6923E849" w:rsidR="0056360E" w:rsidRPr="00F856E2" w:rsidRDefault="0056360E" w:rsidP="00BC6647">
            <w:pPr>
              <w:jc w:val="center"/>
            </w:pPr>
            <w:r>
              <w:t>N/A</w:t>
            </w:r>
          </w:p>
        </w:tc>
      </w:tr>
      <w:tr w:rsidR="0056360E" w:rsidRPr="007E62CA" w14:paraId="6606D3AD" w14:textId="633C00C8" w:rsidTr="0056360E">
        <w:tc>
          <w:tcPr>
            <w:tcW w:w="1980" w:type="dxa"/>
            <w:vMerge/>
            <w:shd w:val="clear" w:color="auto" w:fill="auto"/>
            <w:vAlign w:val="center"/>
          </w:tcPr>
          <w:p w14:paraId="10E68D70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77CCB9A8" w14:textId="77777777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</w:rPr>
              <w:t>Ice cream van (per van) 6 month</w:t>
            </w:r>
          </w:p>
        </w:tc>
        <w:tc>
          <w:tcPr>
            <w:tcW w:w="1374" w:type="dxa"/>
            <w:shd w:val="clear" w:color="auto" w:fill="auto"/>
          </w:tcPr>
          <w:p w14:paraId="245DC670" w14:textId="23E6E536" w:rsidR="0056360E" w:rsidRDefault="0056360E" w:rsidP="00BC6647">
            <w:pPr>
              <w:jc w:val="center"/>
            </w:pPr>
            <w:r>
              <w:t>£781</w:t>
            </w:r>
          </w:p>
        </w:tc>
        <w:tc>
          <w:tcPr>
            <w:tcW w:w="1374" w:type="dxa"/>
            <w:shd w:val="clear" w:color="auto" w:fill="auto"/>
          </w:tcPr>
          <w:p w14:paraId="03FB562D" w14:textId="79E41217" w:rsidR="0056360E" w:rsidRPr="00F856E2" w:rsidRDefault="0056360E" w:rsidP="00BC6647">
            <w:pPr>
              <w:jc w:val="center"/>
            </w:pPr>
            <w:r>
              <w:t>£818.50</w:t>
            </w:r>
          </w:p>
        </w:tc>
        <w:tc>
          <w:tcPr>
            <w:tcW w:w="1356" w:type="dxa"/>
            <w:shd w:val="clear" w:color="auto" w:fill="auto"/>
          </w:tcPr>
          <w:p w14:paraId="12EA7B6D" w14:textId="262197E9" w:rsidR="0056360E" w:rsidRPr="00F856E2" w:rsidRDefault="0056360E" w:rsidP="00BC6647">
            <w:pPr>
              <w:jc w:val="center"/>
            </w:pPr>
            <w:r>
              <w:t>£875</w:t>
            </w:r>
          </w:p>
        </w:tc>
        <w:tc>
          <w:tcPr>
            <w:tcW w:w="1356" w:type="dxa"/>
            <w:shd w:val="clear" w:color="auto" w:fill="auto"/>
          </w:tcPr>
          <w:p w14:paraId="2A3C2154" w14:textId="27EC11F7" w:rsidR="0056360E" w:rsidRPr="00F856E2" w:rsidRDefault="0056360E" w:rsidP="00BC6647">
            <w:pPr>
              <w:jc w:val="center"/>
            </w:pPr>
            <w:r>
              <w:t>£917</w:t>
            </w:r>
          </w:p>
        </w:tc>
      </w:tr>
      <w:tr w:rsidR="0056360E" w:rsidRPr="007E62CA" w14:paraId="21BD07F5" w14:textId="0BBF5AC2" w:rsidTr="0056360E">
        <w:tc>
          <w:tcPr>
            <w:tcW w:w="1980" w:type="dxa"/>
            <w:vMerge/>
            <w:shd w:val="clear" w:color="auto" w:fill="auto"/>
            <w:vAlign w:val="center"/>
          </w:tcPr>
          <w:p w14:paraId="2EF3915B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511C0D0D" w14:textId="77777777" w:rsidR="0056360E" w:rsidRPr="00F856E2" w:rsidRDefault="0056360E" w:rsidP="00BC6647">
            <w:pPr>
              <w:rPr>
                <w:rFonts w:cs="Arial"/>
              </w:rPr>
            </w:pPr>
            <w:r>
              <w:rPr>
                <w:rFonts w:cs="Arial"/>
              </w:rPr>
              <w:t>Ice cream van (per van) 1 month</w:t>
            </w:r>
          </w:p>
        </w:tc>
        <w:tc>
          <w:tcPr>
            <w:tcW w:w="1374" w:type="dxa"/>
            <w:shd w:val="clear" w:color="auto" w:fill="auto"/>
          </w:tcPr>
          <w:p w14:paraId="5910B2A4" w14:textId="6BF4198A" w:rsidR="0056360E" w:rsidRPr="00F856E2" w:rsidRDefault="0056360E" w:rsidP="00BC6647">
            <w:pPr>
              <w:jc w:val="center"/>
            </w:pPr>
            <w:r>
              <w:t>£202</w:t>
            </w:r>
          </w:p>
        </w:tc>
        <w:tc>
          <w:tcPr>
            <w:tcW w:w="1374" w:type="dxa"/>
            <w:shd w:val="clear" w:color="auto" w:fill="auto"/>
          </w:tcPr>
          <w:p w14:paraId="3C2D8004" w14:textId="61DB0057" w:rsidR="0056360E" w:rsidRPr="00F856E2" w:rsidRDefault="0056360E" w:rsidP="00BC6647">
            <w:pPr>
              <w:jc w:val="center"/>
            </w:pPr>
            <w:r>
              <w:t>£212</w:t>
            </w:r>
          </w:p>
        </w:tc>
        <w:tc>
          <w:tcPr>
            <w:tcW w:w="1356" w:type="dxa"/>
            <w:shd w:val="clear" w:color="auto" w:fill="auto"/>
          </w:tcPr>
          <w:p w14:paraId="01067521" w14:textId="3A7B11D1" w:rsidR="0056360E" w:rsidRPr="00F856E2" w:rsidRDefault="0056360E" w:rsidP="00BC6647">
            <w:pPr>
              <w:jc w:val="center"/>
            </w:pPr>
            <w:r>
              <w:t>£262</w:t>
            </w:r>
          </w:p>
        </w:tc>
        <w:tc>
          <w:tcPr>
            <w:tcW w:w="1356" w:type="dxa"/>
            <w:shd w:val="clear" w:color="auto" w:fill="auto"/>
          </w:tcPr>
          <w:p w14:paraId="47431F07" w14:textId="5B2FEBD5" w:rsidR="0056360E" w:rsidRPr="00F856E2" w:rsidRDefault="0056360E" w:rsidP="00BC6647">
            <w:pPr>
              <w:jc w:val="center"/>
            </w:pPr>
            <w:r>
              <w:t>£275</w:t>
            </w:r>
          </w:p>
        </w:tc>
      </w:tr>
      <w:tr w:rsidR="0056360E" w:rsidRPr="007E62CA" w14:paraId="1BC88FD8" w14:textId="53FD7E46" w:rsidTr="0056360E">
        <w:tc>
          <w:tcPr>
            <w:tcW w:w="1980" w:type="dxa"/>
            <w:shd w:val="clear" w:color="auto" w:fill="auto"/>
            <w:vAlign w:val="center"/>
          </w:tcPr>
          <w:p w14:paraId="6BE70450" w14:textId="77777777" w:rsidR="0056360E" w:rsidRPr="00F856E2" w:rsidRDefault="0056360E" w:rsidP="00BC6647">
            <w:pPr>
              <w:rPr>
                <w:b/>
              </w:rPr>
            </w:pPr>
            <w:r w:rsidRPr="00F856E2">
              <w:rPr>
                <w:b/>
              </w:rPr>
              <w:t>Variation fee</w:t>
            </w:r>
          </w:p>
        </w:tc>
        <w:tc>
          <w:tcPr>
            <w:tcW w:w="2082" w:type="dxa"/>
            <w:shd w:val="clear" w:color="auto" w:fill="auto"/>
          </w:tcPr>
          <w:p w14:paraId="189D67C0" w14:textId="77777777" w:rsidR="0056360E" w:rsidRPr="00F856E2" w:rsidRDefault="0056360E" w:rsidP="00BC6647">
            <w:pPr>
              <w:rPr>
                <w:rFonts w:cs="Arial"/>
              </w:rPr>
            </w:pPr>
          </w:p>
        </w:tc>
        <w:tc>
          <w:tcPr>
            <w:tcW w:w="1374" w:type="dxa"/>
            <w:shd w:val="clear" w:color="auto" w:fill="auto"/>
          </w:tcPr>
          <w:p w14:paraId="19E9E1B0" w14:textId="0E84A392" w:rsidR="0056360E" w:rsidRPr="00F856E2" w:rsidRDefault="0056360E" w:rsidP="00BC6647">
            <w:pPr>
              <w:jc w:val="center"/>
            </w:pPr>
            <w:r>
              <w:t>£96</w:t>
            </w:r>
          </w:p>
        </w:tc>
        <w:tc>
          <w:tcPr>
            <w:tcW w:w="1374" w:type="dxa"/>
            <w:shd w:val="clear" w:color="auto" w:fill="auto"/>
          </w:tcPr>
          <w:p w14:paraId="69A1FFCC" w14:textId="24A1D541" w:rsidR="0056360E" w:rsidRPr="00F856E2" w:rsidRDefault="0056360E" w:rsidP="00BC6647">
            <w:pPr>
              <w:jc w:val="center"/>
            </w:pPr>
            <w:r>
              <w:t>£100.50</w:t>
            </w:r>
          </w:p>
        </w:tc>
        <w:tc>
          <w:tcPr>
            <w:tcW w:w="1356" w:type="dxa"/>
            <w:shd w:val="clear" w:color="auto" w:fill="auto"/>
          </w:tcPr>
          <w:p w14:paraId="6B6A410F" w14:textId="40EB6C12" w:rsidR="0056360E" w:rsidRPr="00F856E2" w:rsidRDefault="0056360E" w:rsidP="00BC6647">
            <w:pPr>
              <w:jc w:val="center"/>
            </w:pPr>
            <w:r>
              <w:t>£96</w:t>
            </w:r>
          </w:p>
        </w:tc>
        <w:tc>
          <w:tcPr>
            <w:tcW w:w="1356" w:type="dxa"/>
            <w:shd w:val="clear" w:color="auto" w:fill="auto"/>
          </w:tcPr>
          <w:p w14:paraId="39EDC82D" w14:textId="25457290" w:rsidR="0056360E" w:rsidRPr="00F856E2" w:rsidRDefault="0056360E" w:rsidP="00BC6647">
            <w:pPr>
              <w:jc w:val="center"/>
            </w:pPr>
            <w:r>
              <w:t>£100.50</w:t>
            </w:r>
          </w:p>
        </w:tc>
      </w:tr>
      <w:tr w:rsidR="0056360E" w:rsidRPr="007E62CA" w14:paraId="7CB8D161" w14:textId="04BA6409" w:rsidTr="0056360E">
        <w:tc>
          <w:tcPr>
            <w:tcW w:w="1980" w:type="dxa"/>
            <w:shd w:val="clear" w:color="auto" w:fill="auto"/>
            <w:vAlign w:val="center"/>
          </w:tcPr>
          <w:p w14:paraId="78430458" w14:textId="77777777" w:rsidR="0056360E" w:rsidRPr="00F856E2" w:rsidRDefault="0056360E" w:rsidP="00BC6647">
            <w:pPr>
              <w:jc w:val="center"/>
              <w:rPr>
                <w:rFonts w:cs="Arial"/>
              </w:rPr>
            </w:pPr>
            <w:r w:rsidRPr="00F856E2">
              <w:rPr>
                <w:rFonts w:cs="Arial"/>
                <w:b/>
              </w:rPr>
              <w:t>Refund for Street Traders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D679C15" w14:textId="77777777" w:rsidR="0056360E" w:rsidRPr="00A36E72" w:rsidRDefault="0056360E" w:rsidP="00BC6647">
            <w:pPr>
              <w:autoSpaceDE w:val="0"/>
              <w:autoSpaceDN w:val="0"/>
              <w:rPr>
                <w:rFonts w:cstheme="minorHAnsi"/>
                <w:bCs/>
                <w:lang w:eastAsia="en-GB"/>
              </w:rPr>
            </w:pPr>
            <w:r w:rsidRPr="00A36E72">
              <w:rPr>
                <w:rFonts w:cstheme="minorHAnsi"/>
                <w:bCs/>
              </w:rPr>
              <w:t>In the event that following consultation the application is refused or deemed withdrawn by officers, a sum of 50% of the application fee is payable as a refund. If the application is refused by a Panel, no refund of the application fee is payable.</w:t>
            </w:r>
          </w:p>
          <w:p w14:paraId="34CECF19" w14:textId="12F2A90B" w:rsidR="0056360E" w:rsidRPr="00F856E2" w:rsidRDefault="0056360E" w:rsidP="00BC6647">
            <w:pPr>
              <w:jc w:val="center"/>
            </w:pPr>
          </w:p>
        </w:tc>
      </w:tr>
      <w:tr w:rsidR="0056360E" w:rsidRPr="007E62CA" w14:paraId="7E9381A1" w14:textId="70EDEB70" w:rsidTr="0056360E">
        <w:tc>
          <w:tcPr>
            <w:tcW w:w="1980" w:type="dxa"/>
            <w:vAlign w:val="center"/>
          </w:tcPr>
          <w:p w14:paraId="594561C2" w14:textId="77777777" w:rsidR="0056360E" w:rsidRPr="00F856E2" w:rsidRDefault="0056360E" w:rsidP="00BC6647">
            <w:pPr>
              <w:rPr>
                <w:rFonts w:cs="Arial"/>
              </w:rPr>
            </w:pPr>
            <w:r w:rsidRPr="00F856E2">
              <w:rPr>
                <w:rFonts w:cs="Arial"/>
                <w:b/>
              </w:rPr>
              <w:t>Pre-application work, hourly rate</w:t>
            </w:r>
          </w:p>
        </w:tc>
        <w:tc>
          <w:tcPr>
            <w:tcW w:w="2082" w:type="dxa"/>
          </w:tcPr>
          <w:p w14:paraId="55C4427E" w14:textId="77777777" w:rsidR="0056360E" w:rsidRPr="00F856E2" w:rsidRDefault="0056360E" w:rsidP="00BC6647">
            <w:pPr>
              <w:tabs>
                <w:tab w:val="left" w:pos="1539"/>
              </w:tabs>
              <w:rPr>
                <w:rFonts w:cs="Arial"/>
              </w:rPr>
            </w:pPr>
            <w:r w:rsidRPr="00F856E2">
              <w:rPr>
                <w:rFonts w:cs="Arial"/>
              </w:rPr>
              <w:t>Min. 1 hour</w:t>
            </w:r>
            <w:r w:rsidRPr="00F856E2">
              <w:rPr>
                <w:rFonts w:cs="Arial"/>
              </w:rPr>
              <w:tab/>
            </w:r>
          </w:p>
        </w:tc>
        <w:tc>
          <w:tcPr>
            <w:tcW w:w="1374" w:type="dxa"/>
          </w:tcPr>
          <w:p w14:paraId="2DD354C0" w14:textId="60E16E29" w:rsidR="0056360E" w:rsidRDefault="0056360E" w:rsidP="00BC6647">
            <w:pPr>
              <w:jc w:val="center"/>
            </w:pPr>
            <w:r>
              <w:rPr>
                <w:rFonts w:cs="Arial"/>
              </w:rPr>
              <w:t>£64</w:t>
            </w:r>
          </w:p>
        </w:tc>
        <w:tc>
          <w:tcPr>
            <w:tcW w:w="1374" w:type="dxa"/>
          </w:tcPr>
          <w:p w14:paraId="6537AEA4" w14:textId="713CA6CD" w:rsidR="0056360E" w:rsidRPr="00422206" w:rsidRDefault="0056360E" w:rsidP="00BC6647">
            <w:pPr>
              <w:jc w:val="center"/>
            </w:pPr>
            <w:r w:rsidRPr="00422206">
              <w:t>£67</w:t>
            </w:r>
          </w:p>
        </w:tc>
        <w:tc>
          <w:tcPr>
            <w:tcW w:w="1356" w:type="dxa"/>
          </w:tcPr>
          <w:p w14:paraId="066B0D16" w14:textId="4A553B4F" w:rsidR="0056360E" w:rsidRPr="00422206" w:rsidRDefault="0056360E" w:rsidP="00BC6647">
            <w:pPr>
              <w:jc w:val="center"/>
            </w:pPr>
            <w:r w:rsidRPr="00422206">
              <w:rPr>
                <w:rFonts w:cs="Arial"/>
              </w:rPr>
              <w:t>£64</w:t>
            </w:r>
          </w:p>
        </w:tc>
        <w:tc>
          <w:tcPr>
            <w:tcW w:w="1356" w:type="dxa"/>
          </w:tcPr>
          <w:p w14:paraId="7135964F" w14:textId="5233770E" w:rsidR="0056360E" w:rsidRPr="00422206" w:rsidRDefault="0056360E" w:rsidP="00BC6647">
            <w:pPr>
              <w:jc w:val="center"/>
            </w:pPr>
            <w:r w:rsidRPr="00422206">
              <w:t>£67</w:t>
            </w:r>
          </w:p>
        </w:tc>
      </w:tr>
    </w:tbl>
    <w:p w14:paraId="7BE0F4EC" w14:textId="77777777" w:rsidR="008326C9" w:rsidRDefault="008326C9" w:rsidP="008326C9"/>
    <w:p w14:paraId="475683FD" w14:textId="6A946BF4" w:rsidR="001A5B63" w:rsidRPr="005B798A" w:rsidRDefault="001A5B63" w:rsidP="004C6DDC">
      <w:pPr>
        <w:pStyle w:val="Heading1"/>
        <w:rPr>
          <w:bCs/>
        </w:rPr>
      </w:pPr>
      <w:bookmarkStart w:id="28" w:name="_Toc155363446"/>
      <w:r w:rsidRPr="005B798A">
        <w:rPr>
          <w:bCs/>
        </w:rPr>
        <w:lastRenderedPageBreak/>
        <w:t>Environmental Protection</w:t>
      </w:r>
      <w:bookmarkEnd w:id="28"/>
      <w:r w:rsidR="0062259C" w:rsidRPr="005B798A">
        <w:rPr>
          <w:bCs/>
        </w:rPr>
        <w:t xml:space="preserve"> </w:t>
      </w:r>
    </w:p>
    <w:p w14:paraId="5D124DB3" w14:textId="27660D13" w:rsidR="00180AB1" w:rsidRPr="007B772F" w:rsidRDefault="00180AB1" w:rsidP="004C6DDC">
      <w:pPr>
        <w:pStyle w:val="Heading2"/>
      </w:pPr>
      <w:bookmarkStart w:id="29" w:name="_Toc39592415"/>
      <w:bookmarkStart w:id="30" w:name="_Toc155363447"/>
      <w:r w:rsidRPr="007B772F">
        <w:t>Abandoned vehicles</w:t>
      </w:r>
      <w:bookmarkEnd w:id="29"/>
      <w:r w:rsidRPr="007B772F">
        <w:t xml:space="preserve"> </w:t>
      </w:r>
      <w:r w:rsidR="005730C4" w:rsidRPr="007B772F">
        <w:t xml:space="preserve">– </w:t>
      </w:r>
      <w:r w:rsidR="00241735" w:rsidRPr="007B772F">
        <w:t>Statutory</w:t>
      </w:r>
      <w:bookmarkEnd w:id="30"/>
      <w:r w:rsidR="00A922A6"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653"/>
        <w:gridCol w:w="2835"/>
      </w:tblGrid>
      <w:tr w:rsidR="00180AB1" w:rsidRPr="007B772F" w14:paraId="63708A3E" w14:textId="77777777" w:rsidTr="0008535B">
        <w:tc>
          <w:tcPr>
            <w:tcW w:w="3005" w:type="dxa"/>
            <w:shd w:val="clear" w:color="auto" w:fill="FFF2CC" w:themeFill="accent4" w:themeFillTint="33"/>
          </w:tcPr>
          <w:p w14:paraId="223BC3EA" w14:textId="77777777" w:rsidR="00180AB1" w:rsidRPr="007B772F" w:rsidRDefault="00180AB1" w:rsidP="00180AB1">
            <w:pPr>
              <w:rPr>
                <w:b/>
              </w:rPr>
            </w:pPr>
            <w:r w:rsidRPr="007B772F">
              <w:rPr>
                <w:b/>
              </w:rPr>
              <w:t>Description</w:t>
            </w:r>
          </w:p>
        </w:tc>
        <w:tc>
          <w:tcPr>
            <w:tcW w:w="3653" w:type="dxa"/>
            <w:shd w:val="clear" w:color="auto" w:fill="FFF2CC" w:themeFill="accent4" w:themeFillTint="33"/>
          </w:tcPr>
          <w:p w14:paraId="69D7B375" w14:textId="77777777" w:rsidR="00180AB1" w:rsidRPr="007B772F" w:rsidRDefault="00180AB1" w:rsidP="00180AB1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130C8C56" w14:textId="77777777" w:rsidR="00180AB1" w:rsidRPr="007B772F" w:rsidRDefault="00180AB1" w:rsidP="00180AB1">
            <w:pPr>
              <w:jc w:val="center"/>
              <w:rPr>
                <w:b/>
              </w:rPr>
            </w:pPr>
            <w:r w:rsidRPr="007B772F">
              <w:rPr>
                <w:b/>
              </w:rPr>
              <w:t>Bracknell Forrest Only</w:t>
            </w:r>
          </w:p>
        </w:tc>
      </w:tr>
      <w:tr w:rsidR="00180AB1" w:rsidRPr="007B772F" w14:paraId="219508A7" w14:textId="77777777" w:rsidTr="0008535B">
        <w:tc>
          <w:tcPr>
            <w:tcW w:w="3005" w:type="dxa"/>
            <w:shd w:val="clear" w:color="auto" w:fill="FFF2CC" w:themeFill="accent4" w:themeFillTint="33"/>
          </w:tcPr>
          <w:p w14:paraId="6F7465E8" w14:textId="77777777" w:rsidR="00180AB1" w:rsidRPr="007B772F" w:rsidRDefault="00180AB1" w:rsidP="00180AB1">
            <w:r w:rsidRPr="007B772F">
              <w:t>Removal (prescribed fee)</w:t>
            </w:r>
          </w:p>
        </w:tc>
        <w:tc>
          <w:tcPr>
            <w:tcW w:w="3653" w:type="dxa"/>
            <w:shd w:val="clear" w:color="auto" w:fill="FFF2CC" w:themeFill="accent4" w:themeFillTint="33"/>
          </w:tcPr>
          <w:p w14:paraId="5F765902" w14:textId="77777777" w:rsidR="00180AB1" w:rsidRPr="007B772F" w:rsidRDefault="00180AB1" w:rsidP="00180AB1">
            <w:r w:rsidRPr="007B772F">
              <w:t>Less than 3.5 tonnes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A4198F0" w14:textId="77777777" w:rsidR="00180AB1" w:rsidRPr="007B772F" w:rsidRDefault="00D572B9" w:rsidP="00180AB1">
            <w:pPr>
              <w:jc w:val="center"/>
            </w:pPr>
            <w:r w:rsidRPr="007B772F">
              <w:t>£150</w:t>
            </w:r>
          </w:p>
        </w:tc>
      </w:tr>
      <w:tr w:rsidR="00180AB1" w:rsidRPr="007B772F" w14:paraId="2CDE49A5" w14:textId="77777777" w:rsidTr="0008535B">
        <w:tc>
          <w:tcPr>
            <w:tcW w:w="3005" w:type="dxa"/>
            <w:shd w:val="clear" w:color="auto" w:fill="FFF2CC" w:themeFill="accent4" w:themeFillTint="33"/>
          </w:tcPr>
          <w:p w14:paraId="6D79C3DC" w14:textId="77777777" w:rsidR="00180AB1" w:rsidRPr="007B772F" w:rsidRDefault="00180AB1" w:rsidP="00180AB1">
            <w:r w:rsidRPr="007B772F">
              <w:t xml:space="preserve">Daily Storage (prescribed fee) </w:t>
            </w:r>
          </w:p>
        </w:tc>
        <w:tc>
          <w:tcPr>
            <w:tcW w:w="3653" w:type="dxa"/>
            <w:shd w:val="clear" w:color="auto" w:fill="FFF2CC" w:themeFill="accent4" w:themeFillTint="33"/>
          </w:tcPr>
          <w:p w14:paraId="735BBCEA" w14:textId="77777777" w:rsidR="00180AB1" w:rsidRPr="007B772F" w:rsidRDefault="00180AB1" w:rsidP="00180AB1">
            <w:r w:rsidRPr="007B772F">
              <w:t>Less than 3.5 tonnes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16B4FBA" w14:textId="77777777" w:rsidR="00180AB1" w:rsidRPr="007B772F" w:rsidRDefault="00D572B9" w:rsidP="00D572B9">
            <w:pPr>
              <w:jc w:val="center"/>
            </w:pPr>
            <w:r w:rsidRPr="007B772F">
              <w:t>£20</w:t>
            </w:r>
          </w:p>
        </w:tc>
      </w:tr>
      <w:tr w:rsidR="00180AB1" w:rsidRPr="007B772F" w14:paraId="55A2B435" w14:textId="77777777" w:rsidTr="0008535B">
        <w:tc>
          <w:tcPr>
            <w:tcW w:w="3005" w:type="dxa"/>
            <w:shd w:val="clear" w:color="auto" w:fill="FFF2CC" w:themeFill="accent4" w:themeFillTint="33"/>
          </w:tcPr>
          <w:p w14:paraId="66BC05D2" w14:textId="77777777" w:rsidR="00180AB1" w:rsidRPr="007B772F" w:rsidRDefault="00180AB1" w:rsidP="00180AB1">
            <w:r w:rsidRPr="007B772F">
              <w:t xml:space="preserve">Enforcement Disposal costs (prescribed fee) </w:t>
            </w:r>
          </w:p>
        </w:tc>
        <w:tc>
          <w:tcPr>
            <w:tcW w:w="3653" w:type="dxa"/>
            <w:shd w:val="clear" w:color="auto" w:fill="FFF2CC" w:themeFill="accent4" w:themeFillTint="33"/>
          </w:tcPr>
          <w:p w14:paraId="5638430C" w14:textId="77777777" w:rsidR="00180AB1" w:rsidRPr="007B772F" w:rsidRDefault="00180AB1" w:rsidP="00180AB1">
            <w:r w:rsidRPr="007B772F">
              <w:t>Less than 3.5 tonnes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710391" w14:textId="77777777" w:rsidR="00180AB1" w:rsidRPr="007B772F" w:rsidRDefault="00D572B9" w:rsidP="00D572B9">
            <w:pPr>
              <w:jc w:val="center"/>
            </w:pPr>
            <w:r w:rsidRPr="007B772F">
              <w:t>£75</w:t>
            </w:r>
          </w:p>
        </w:tc>
      </w:tr>
      <w:tr w:rsidR="00180AB1" w:rsidRPr="007B772F" w14:paraId="10860845" w14:textId="77777777" w:rsidTr="0008535B">
        <w:tc>
          <w:tcPr>
            <w:tcW w:w="3005" w:type="dxa"/>
            <w:shd w:val="clear" w:color="auto" w:fill="FFF2CC" w:themeFill="accent4" w:themeFillTint="33"/>
          </w:tcPr>
          <w:p w14:paraId="5DE8299F" w14:textId="77777777" w:rsidR="00180AB1" w:rsidRPr="007B772F" w:rsidRDefault="00180AB1" w:rsidP="00180AB1">
            <w:r w:rsidRPr="007B772F">
              <w:t xml:space="preserve">Fixed Penalty Notice </w:t>
            </w:r>
          </w:p>
        </w:tc>
        <w:tc>
          <w:tcPr>
            <w:tcW w:w="3653" w:type="dxa"/>
            <w:shd w:val="clear" w:color="auto" w:fill="FFF2CC" w:themeFill="accent4" w:themeFillTint="33"/>
          </w:tcPr>
          <w:p w14:paraId="2E91A6D5" w14:textId="77777777" w:rsidR="00180AB1" w:rsidRPr="007B772F" w:rsidRDefault="00180AB1" w:rsidP="00180AB1">
            <w:r w:rsidRPr="007B772F">
              <w:t>Reduced to £120.00 if paid within 7 days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4BA0CB3" w14:textId="77777777" w:rsidR="00180AB1" w:rsidRPr="007B772F" w:rsidRDefault="00D572B9" w:rsidP="00D572B9">
            <w:pPr>
              <w:jc w:val="center"/>
            </w:pPr>
            <w:r w:rsidRPr="007B772F">
              <w:t>£200</w:t>
            </w:r>
          </w:p>
        </w:tc>
      </w:tr>
      <w:tr w:rsidR="00180AB1" w:rsidRPr="007B772F" w14:paraId="310C2E74" w14:textId="77777777" w:rsidTr="0008535B">
        <w:tc>
          <w:tcPr>
            <w:tcW w:w="3005" w:type="dxa"/>
            <w:shd w:val="clear" w:color="auto" w:fill="FFF2CC" w:themeFill="accent4" w:themeFillTint="33"/>
          </w:tcPr>
          <w:p w14:paraId="00F7FF5C" w14:textId="77777777" w:rsidR="00180AB1" w:rsidRPr="007B772F" w:rsidRDefault="00180AB1" w:rsidP="00180AB1">
            <w:r w:rsidRPr="007B772F">
              <w:t>Enforcement invoice costs</w:t>
            </w:r>
          </w:p>
        </w:tc>
        <w:tc>
          <w:tcPr>
            <w:tcW w:w="3653" w:type="dxa"/>
            <w:shd w:val="clear" w:color="auto" w:fill="FFF2CC" w:themeFill="accent4" w:themeFillTint="33"/>
          </w:tcPr>
          <w:p w14:paraId="450C1A0E" w14:textId="77777777" w:rsidR="00180AB1" w:rsidRPr="007B772F" w:rsidRDefault="00180AB1" w:rsidP="00180AB1"/>
        </w:tc>
        <w:tc>
          <w:tcPr>
            <w:tcW w:w="2835" w:type="dxa"/>
            <w:shd w:val="clear" w:color="auto" w:fill="FFF2CC" w:themeFill="accent4" w:themeFillTint="33"/>
          </w:tcPr>
          <w:p w14:paraId="7C505650" w14:textId="77777777" w:rsidR="00180AB1" w:rsidRPr="007B772F" w:rsidRDefault="00D572B9" w:rsidP="00D572B9">
            <w:pPr>
              <w:jc w:val="center"/>
            </w:pPr>
            <w:r w:rsidRPr="007B772F">
              <w:t>£77</w:t>
            </w:r>
          </w:p>
        </w:tc>
      </w:tr>
    </w:tbl>
    <w:p w14:paraId="3B5EE77E" w14:textId="77777777" w:rsidR="00180AB1" w:rsidRPr="007B772F" w:rsidRDefault="00180AB1" w:rsidP="00180AB1"/>
    <w:p w14:paraId="730C225B" w14:textId="77777777" w:rsidR="004C49BB" w:rsidRDefault="004C49BB" w:rsidP="004C49BB">
      <w:pPr>
        <w:pStyle w:val="Heading2"/>
      </w:pPr>
      <w:bookmarkStart w:id="31" w:name="_Toc155258757"/>
      <w:bookmarkStart w:id="32" w:name="_Toc155363448"/>
      <w:bookmarkStart w:id="33" w:name="OLE_LINK1"/>
      <w:bookmarkStart w:id="34" w:name="_Hlk155362118"/>
      <w:r>
        <w:t>Fly Tipping Environment Protection Act 1990</w:t>
      </w:r>
      <w:bookmarkEnd w:id="31"/>
      <w:bookmarkEnd w:id="32"/>
    </w:p>
    <w:bookmarkEnd w:id="33"/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352"/>
        <w:gridCol w:w="2406"/>
        <w:gridCol w:w="2295"/>
        <w:gridCol w:w="2295"/>
      </w:tblGrid>
      <w:tr w:rsidR="004C49BB" w:rsidRPr="007B772F" w14:paraId="33F143BA" w14:textId="77777777" w:rsidTr="00F43848">
        <w:tc>
          <w:tcPr>
            <w:tcW w:w="2352" w:type="dxa"/>
            <w:shd w:val="clear" w:color="auto" w:fill="294E99"/>
          </w:tcPr>
          <w:p w14:paraId="338EF159" w14:textId="77777777" w:rsidR="004C49BB" w:rsidRPr="007B772F" w:rsidRDefault="004C49BB" w:rsidP="00F43848">
            <w:pPr>
              <w:rPr>
                <w:b/>
                <w:color w:val="FFFFFF" w:themeColor="background1"/>
              </w:rPr>
            </w:pPr>
          </w:p>
        </w:tc>
        <w:tc>
          <w:tcPr>
            <w:tcW w:w="2406" w:type="dxa"/>
            <w:shd w:val="clear" w:color="auto" w:fill="294E99"/>
          </w:tcPr>
          <w:p w14:paraId="0DCDB994" w14:textId="77777777" w:rsidR="004C49BB" w:rsidRPr="007B772F" w:rsidRDefault="004C49BB" w:rsidP="00F43848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</w:p>
        </w:tc>
        <w:tc>
          <w:tcPr>
            <w:tcW w:w="2295" w:type="dxa"/>
            <w:shd w:val="clear" w:color="auto" w:fill="294E99"/>
          </w:tcPr>
          <w:p w14:paraId="285518DE" w14:textId="77777777" w:rsidR="004C49BB" w:rsidRDefault="004C49BB" w:rsidP="00F43848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Bracknell Forest Only</w:t>
            </w:r>
          </w:p>
        </w:tc>
        <w:tc>
          <w:tcPr>
            <w:tcW w:w="2295" w:type="dxa"/>
            <w:shd w:val="clear" w:color="auto" w:fill="294E99"/>
          </w:tcPr>
          <w:p w14:paraId="63A7B5AB" w14:textId="77777777" w:rsidR="004C49BB" w:rsidRPr="007B772F" w:rsidRDefault="004C49BB" w:rsidP="00F43848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Bracknell Forest Only</w:t>
            </w:r>
          </w:p>
        </w:tc>
      </w:tr>
      <w:tr w:rsidR="004C49BB" w:rsidRPr="007B772F" w14:paraId="3AECC6CD" w14:textId="77777777" w:rsidTr="00F43848">
        <w:tc>
          <w:tcPr>
            <w:tcW w:w="2352" w:type="dxa"/>
            <w:shd w:val="clear" w:color="auto" w:fill="294E99"/>
          </w:tcPr>
          <w:p w14:paraId="49C011E8" w14:textId="77777777" w:rsidR="004C49BB" w:rsidRPr="007B772F" w:rsidRDefault="004C49BB" w:rsidP="00F43848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406" w:type="dxa"/>
            <w:shd w:val="clear" w:color="auto" w:fill="294E99"/>
          </w:tcPr>
          <w:p w14:paraId="687BDB3A" w14:textId="77777777" w:rsidR="004C49BB" w:rsidRPr="007B772F" w:rsidRDefault="004C49BB" w:rsidP="00F43848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</w:p>
        </w:tc>
        <w:tc>
          <w:tcPr>
            <w:tcW w:w="2295" w:type="dxa"/>
            <w:shd w:val="clear" w:color="auto" w:fill="294E99"/>
          </w:tcPr>
          <w:p w14:paraId="72963A20" w14:textId="43DABAA8" w:rsidR="004C49BB" w:rsidRPr="007B772F" w:rsidRDefault="004C49BB" w:rsidP="00F43848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</w:t>
            </w:r>
            <w:r w:rsidR="005B798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23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</w:t>
            </w:r>
            <w:r w:rsidR="005B798A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24 </w:t>
            </w:r>
            <w:r w:rsidRPr="007B772F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Fee</w:t>
            </w:r>
          </w:p>
        </w:tc>
        <w:tc>
          <w:tcPr>
            <w:tcW w:w="2295" w:type="dxa"/>
            <w:shd w:val="clear" w:color="auto" w:fill="294E99"/>
          </w:tcPr>
          <w:p w14:paraId="0840D9B6" w14:textId="1EA2E88D" w:rsidR="004C49BB" w:rsidRPr="007B772F" w:rsidRDefault="004C49BB" w:rsidP="00F43848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 w:rsidR="005B798A">
              <w:rPr>
                <w:b/>
                <w:color w:val="FFFFFF" w:themeColor="background1"/>
              </w:rPr>
              <w:t>4</w:t>
            </w:r>
            <w:r w:rsidRPr="007B772F">
              <w:rPr>
                <w:b/>
                <w:color w:val="FFFFFF" w:themeColor="background1"/>
              </w:rPr>
              <w:t>/2</w:t>
            </w:r>
            <w:r w:rsidR="005B798A">
              <w:rPr>
                <w:b/>
                <w:color w:val="FFFFFF" w:themeColor="background1"/>
              </w:rPr>
              <w:t xml:space="preserve">5 </w:t>
            </w:r>
            <w:r w:rsidRPr="007B772F">
              <w:rPr>
                <w:b/>
                <w:color w:val="FFFFFF" w:themeColor="background1"/>
              </w:rPr>
              <w:t>Fee</w:t>
            </w:r>
          </w:p>
        </w:tc>
      </w:tr>
      <w:tr w:rsidR="004C49BB" w:rsidRPr="007B772F" w14:paraId="6C13A974" w14:textId="77777777" w:rsidTr="00F43848">
        <w:tc>
          <w:tcPr>
            <w:tcW w:w="2352" w:type="dxa"/>
          </w:tcPr>
          <w:p w14:paraId="28937C58" w14:textId="77777777" w:rsidR="004C49BB" w:rsidRPr="007B772F" w:rsidRDefault="004C49BB" w:rsidP="00F43848">
            <w:r>
              <w:rPr>
                <w:rFonts w:cstheme="minorHAnsi"/>
                <w:sz w:val="24"/>
                <w:szCs w:val="24"/>
                <w:shd w:val="clear" w:color="auto" w:fill="FFFFFF"/>
              </w:rPr>
              <w:t>Section 33 of the Environmental Protection Act 1990</w:t>
            </w:r>
          </w:p>
        </w:tc>
        <w:tc>
          <w:tcPr>
            <w:tcW w:w="2406" w:type="dxa"/>
          </w:tcPr>
          <w:p w14:paraId="3D15F597" w14:textId="77777777" w:rsidR="004C49BB" w:rsidRPr="007B772F" w:rsidRDefault="004C49BB" w:rsidP="00F43848">
            <w:r>
              <w:t>Fixed Penalty Notice</w:t>
            </w:r>
          </w:p>
        </w:tc>
        <w:tc>
          <w:tcPr>
            <w:tcW w:w="2295" w:type="dxa"/>
          </w:tcPr>
          <w:p w14:paraId="0E7B6F7C" w14:textId="0D20FBB6" w:rsidR="004C49BB" w:rsidRPr="007B772F" w:rsidRDefault="005B798A" w:rsidP="00F43848">
            <w:pPr>
              <w:jc w:val="center"/>
            </w:pPr>
            <w:r>
              <w:t>£4</w:t>
            </w:r>
            <w:r w:rsidR="004C49BB">
              <w:t>00</w:t>
            </w:r>
          </w:p>
        </w:tc>
        <w:tc>
          <w:tcPr>
            <w:tcW w:w="2295" w:type="dxa"/>
          </w:tcPr>
          <w:p w14:paraId="3070A26B" w14:textId="77777777" w:rsidR="004C49BB" w:rsidRPr="007B772F" w:rsidRDefault="004C49BB" w:rsidP="00F43848">
            <w:pPr>
              <w:jc w:val="center"/>
            </w:pPr>
            <w:r>
              <w:t>£400</w:t>
            </w:r>
          </w:p>
        </w:tc>
      </w:tr>
      <w:tr w:rsidR="004C49BB" w:rsidRPr="007B772F" w14:paraId="388E76BF" w14:textId="77777777" w:rsidTr="00F43848">
        <w:tc>
          <w:tcPr>
            <w:tcW w:w="2352" w:type="dxa"/>
          </w:tcPr>
          <w:p w14:paraId="4958A507" w14:textId="77777777" w:rsidR="004C49BB" w:rsidRPr="007B772F" w:rsidRDefault="004C49BB" w:rsidP="00F43848">
            <w:r>
              <w:rPr>
                <w:rFonts w:cstheme="minorHAnsi"/>
                <w:sz w:val="24"/>
                <w:szCs w:val="24"/>
                <w:shd w:val="clear" w:color="auto" w:fill="FFFFFF"/>
              </w:rPr>
              <w:t>Section 34 of the Environmental Protection Act 1990</w:t>
            </w:r>
          </w:p>
        </w:tc>
        <w:tc>
          <w:tcPr>
            <w:tcW w:w="2406" w:type="dxa"/>
          </w:tcPr>
          <w:p w14:paraId="68BFC7F2" w14:textId="77777777" w:rsidR="004C49BB" w:rsidRPr="007B772F" w:rsidRDefault="004C49BB" w:rsidP="00F43848">
            <w:r>
              <w:t>Fixed Penalty Notice</w:t>
            </w:r>
          </w:p>
        </w:tc>
        <w:tc>
          <w:tcPr>
            <w:tcW w:w="2295" w:type="dxa"/>
          </w:tcPr>
          <w:p w14:paraId="206676EB" w14:textId="26CDF3E5" w:rsidR="004C49BB" w:rsidRPr="007B772F" w:rsidRDefault="004C49BB" w:rsidP="00F43848">
            <w:pPr>
              <w:jc w:val="center"/>
            </w:pPr>
            <w:r>
              <w:t>£</w:t>
            </w:r>
            <w:r w:rsidR="005B798A">
              <w:t>3</w:t>
            </w:r>
            <w:r>
              <w:t>00</w:t>
            </w:r>
          </w:p>
        </w:tc>
        <w:tc>
          <w:tcPr>
            <w:tcW w:w="2295" w:type="dxa"/>
          </w:tcPr>
          <w:p w14:paraId="15ECCD58" w14:textId="77777777" w:rsidR="004C49BB" w:rsidRDefault="004C49BB" w:rsidP="00F43848">
            <w:pPr>
              <w:jc w:val="center"/>
            </w:pPr>
            <w:r>
              <w:t>£300</w:t>
            </w:r>
          </w:p>
        </w:tc>
      </w:tr>
    </w:tbl>
    <w:p w14:paraId="42E38DF6" w14:textId="6FA7E23D" w:rsidR="00180AB1" w:rsidRPr="007B772F" w:rsidRDefault="00180AB1" w:rsidP="00AF0CB1">
      <w:pPr>
        <w:pStyle w:val="Heading2"/>
        <w:spacing w:before="120"/>
      </w:pPr>
      <w:bookmarkStart w:id="35" w:name="_Toc155363449"/>
      <w:bookmarkEnd w:id="34"/>
      <w:r w:rsidRPr="007B772F">
        <w:t>Anti-Social Behaviour Act</w:t>
      </w:r>
      <w:bookmarkEnd w:id="35"/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352"/>
        <w:gridCol w:w="2406"/>
        <w:gridCol w:w="2295"/>
        <w:gridCol w:w="2295"/>
      </w:tblGrid>
      <w:tr w:rsidR="0056360E" w:rsidRPr="007B772F" w14:paraId="08C28449" w14:textId="05D621F0" w:rsidTr="0056360E">
        <w:tc>
          <w:tcPr>
            <w:tcW w:w="2352" w:type="dxa"/>
            <w:shd w:val="clear" w:color="auto" w:fill="294E99"/>
          </w:tcPr>
          <w:p w14:paraId="2EC9F142" w14:textId="77777777" w:rsidR="0056360E" w:rsidRPr="007B772F" w:rsidRDefault="0056360E" w:rsidP="00BC6647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406" w:type="dxa"/>
            <w:shd w:val="clear" w:color="auto" w:fill="294E99"/>
          </w:tcPr>
          <w:p w14:paraId="1439311E" w14:textId="77777777" w:rsidR="0056360E" w:rsidRPr="007B772F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</w:p>
        </w:tc>
        <w:tc>
          <w:tcPr>
            <w:tcW w:w="2295" w:type="dxa"/>
            <w:shd w:val="clear" w:color="auto" w:fill="294E99"/>
          </w:tcPr>
          <w:p w14:paraId="5C8C59FA" w14:textId="329474C5" w:rsidR="0056360E" w:rsidRPr="007B772F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</w:t>
            </w:r>
            <w:r w:rsidRPr="007B772F">
              <w:rPr>
                <w:b/>
                <w:color w:val="FFFFFF" w:themeColor="background1"/>
              </w:rPr>
              <w:t>/2</w:t>
            </w:r>
            <w:r>
              <w:rPr>
                <w:b/>
                <w:color w:val="FFFFFF" w:themeColor="background1"/>
              </w:rPr>
              <w:t>4  Fee</w:t>
            </w:r>
          </w:p>
        </w:tc>
        <w:tc>
          <w:tcPr>
            <w:tcW w:w="2295" w:type="dxa"/>
            <w:shd w:val="clear" w:color="auto" w:fill="294E99"/>
          </w:tcPr>
          <w:p w14:paraId="60F303BA" w14:textId="11F61C61" w:rsidR="0056360E" w:rsidRPr="007B772F" w:rsidRDefault="0056360E" w:rsidP="00BC6647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56360E" w:rsidRPr="007B772F" w14:paraId="3B30CB06" w14:textId="7F257B15" w:rsidTr="0056360E">
        <w:tc>
          <w:tcPr>
            <w:tcW w:w="2352" w:type="dxa"/>
          </w:tcPr>
          <w:p w14:paraId="2959AA81" w14:textId="77777777" w:rsidR="0056360E" w:rsidRPr="007B772F" w:rsidRDefault="0056360E" w:rsidP="00BC6647">
            <w:r w:rsidRPr="007B772F">
              <w:t>Anti-Social Behaviour Act</w:t>
            </w:r>
          </w:p>
        </w:tc>
        <w:tc>
          <w:tcPr>
            <w:tcW w:w="2406" w:type="dxa"/>
          </w:tcPr>
          <w:p w14:paraId="6FEEE35D" w14:textId="77777777" w:rsidR="0056360E" w:rsidRPr="007B772F" w:rsidRDefault="0056360E" w:rsidP="00BC6647">
            <w:r w:rsidRPr="007B772F">
              <w:t>High Hedges Fee (Class A – Fee Discretionary )</w:t>
            </w:r>
          </w:p>
        </w:tc>
        <w:tc>
          <w:tcPr>
            <w:tcW w:w="2295" w:type="dxa"/>
          </w:tcPr>
          <w:p w14:paraId="254ABE04" w14:textId="1B348EF8" w:rsidR="0056360E" w:rsidRPr="007B772F" w:rsidRDefault="0056360E" w:rsidP="00BC6647">
            <w:pPr>
              <w:jc w:val="center"/>
            </w:pPr>
            <w:r>
              <w:t>£1310</w:t>
            </w:r>
          </w:p>
        </w:tc>
        <w:tc>
          <w:tcPr>
            <w:tcW w:w="2295" w:type="dxa"/>
          </w:tcPr>
          <w:p w14:paraId="49006237" w14:textId="6F791C44" w:rsidR="0056360E" w:rsidRPr="007B772F" w:rsidRDefault="0056360E" w:rsidP="00BC6647">
            <w:pPr>
              <w:jc w:val="center"/>
            </w:pPr>
            <w:r>
              <w:t>£1373</w:t>
            </w:r>
          </w:p>
        </w:tc>
      </w:tr>
    </w:tbl>
    <w:p w14:paraId="6D92764C" w14:textId="2B129619" w:rsidR="001A5B63" w:rsidRPr="007B772F" w:rsidRDefault="001A5B63" w:rsidP="00AF0CB1">
      <w:pPr>
        <w:pStyle w:val="Heading2"/>
        <w:spacing w:before="120"/>
      </w:pPr>
      <w:bookmarkStart w:id="36" w:name="_Toc155363450"/>
      <w:r w:rsidRPr="007B772F">
        <w:t>Dog Warden Services</w:t>
      </w:r>
      <w:bookmarkEnd w:id="36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2790"/>
        <w:gridCol w:w="2790"/>
      </w:tblGrid>
      <w:tr w:rsidR="0056360E" w:rsidRPr="007B772F" w14:paraId="26E2F9D6" w14:textId="52976980" w:rsidTr="0056360E">
        <w:tc>
          <w:tcPr>
            <w:tcW w:w="3775" w:type="dxa"/>
          </w:tcPr>
          <w:p w14:paraId="26D12E55" w14:textId="77777777" w:rsidR="0056360E" w:rsidRPr="007B772F" w:rsidRDefault="0056360E" w:rsidP="00FE0C21">
            <w:pPr>
              <w:rPr>
                <w:b/>
              </w:rPr>
            </w:pPr>
            <w:r w:rsidRPr="007B772F">
              <w:rPr>
                <w:b/>
              </w:rPr>
              <w:t>Description</w:t>
            </w:r>
          </w:p>
        </w:tc>
        <w:tc>
          <w:tcPr>
            <w:tcW w:w="2790" w:type="dxa"/>
            <w:shd w:val="clear" w:color="auto" w:fill="294E99"/>
          </w:tcPr>
          <w:p w14:paraId="62B0A3AA" w14:textId="6677E8D0" w:rsidR="0056360E" w:rsidRPr="007B772F" w:rsidRDefault="0056360E" w:rsidP="00034E49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3/24 Fee</w:t>
            </w:r>
          </w:p>
        </w:tc>
        <w:tc>
          <w:tcPr>
            <w:tcW w:w="2790" w:type="dxa"/>
            <w:shd w:val="clear" w:color="auto" w:fill="294E99"/>
          </w:tcPr>
          <w:p w14:paraId="41EB3BEF" w14:textId="486AA6F6" w:rsidR="0056360E" w:rsidRPr="007B772F" w:rsidRDefault="0056360E" w:rsidP="00FE0C21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 Fee</w:t>
            </w:r>
          </w:p>
        </w:tc>
      </w:tr>
      <w:tr w:rsidR="0056360E" w:rsidRPr="007B772F" w14:paraId="16DF33D2" w14:textId="30198B5B" w:rsidTr="0056360E">
        <w:tc>
          <w:tcPr>
            <w:tcW w:w="3775" w:type="dxa"/>
          </w:tcPr>
          <w:p w14:paraId="6C974DD9" w14:textId="194E6549" w:rsidR="0056360E" w:rsidRPr="007B772F" w:rsidRDefault="0056360E" w:rsidP="00034E49">
            <w:r w:rsidRPr="007B772F">
              <w:t>Stray Dogs – not taken to kennel</w:t>
            </w:r>
            <w:r w:rsidR="00561404">
              <w:t>*</w:t>
            </w:r>
          </w:p>
        </w:tc>
        <w:tc>
          <w:tcPr>
            <w:tcW w:w="2790" w:type="dxa"/>
          </w:tcPr>
          <w:p w14:paraId="2CDB8510" w14:textId="4934CED7" w:rsidR="0056360E" w:rsidRPr="007B772F" w:rsidRDefault="0056360E" w:rsidP="00034E49">
            <w:pPr>
              <w:jc w:val="center"/>
            </w:pPr>
            <w:r>
              <w:t>£80</w:t>
            </w:r>
          </w:p>
        </w:tc>
        <w:tc>
          <w:tcPr>
            <w:tcW w:w="2790" w:type="dxa"/>
          </w:tcPr>
          <w:p w14:paraId="03926623" w14:textId="7D334C91" w:rsidR="0056360E" w:rsidRPr="007B772F" w:rsidRDefault="0056360E" w:rsidP="00034E49">
            <w:pPr>
              <w:jc w:val="center"/>
            </w:pPr>
            <w:r>
              <w:t>£83.75</w:t>
            </w:r>
          </w:p>
        </w:tc>
      </w:tr>
      <w:tr w:rsidR="0056360E" w:rsidRPr="007B772F" w14:paraId="535A35DA" w14:textId="3473B44B" w:rsidTr="0056360E">
        <w:tc>
          <w:tcPr>
            <w:tcW w:w="3775" w:type="dxa"/>
          </w:tcPr>
          <w:p w14:paraId="0BD3C919" w14:textId="6F906447" w:rsidR="0056360E" w:rsidRPr="007B772F" w:rsidRDefault="0056360E" w:rsidP="00034E49">
            <w:r w:rsidRPr="007B772F">
              <w:t>Stray Dogs – taken to kennel</w:t>
            </w:r>
            <w:r w:rsidR="00561404">
              <w:t>*</w:t>
            </w:r>
          </w:p>
        </w:tc>
        <w:tc>
          <w:tcPr>
            <w:tcW w:w="2790" w:type="dxa"/>
          </w:tcPr>
          <w:p w14:paraId="351DC4CB" w14:textId="1158E52F" w:rsidR="0056360E" w:rsidRPr="007B772F" w:rsidRDefault="0056360E" w:rsidP="00BC6647">
            <w:pPr>
              <w:jc w:val="center"/>
              <w:rPr>
                <w:rFonts w:cs="Arial"/>
              </w:rPr>
            </w:pPr>
            <w:r>
              <w:t xml:space="preserve">£80 </w:t>
            </w:r>
            <w:r w:rsidRPr="007B772F">
              <w:rPr>
                <w:rFonts w:cs="Arial"/>
              </w:rPr>
              <w:t>plus Cost recovery and Vets fees separate.</w:t>
            </w:r>
          </w:p>
        </w:tc>
        <w:tc>
          <w:tcPr>
            <w:tcW w:w="2790" w:type="dxa"/>
          </w:tcPr>
          <w:p w14:paraId="56D67456" w14:textId="0AFAFCE1" w:rsidR="0056360E" w:rsidRPr="007B772F" w:rsidRDefault="0056360E" w:rsidP="00034E49">
            <w:pPr>
              <w:jc w:val="center"/>
            </w:pPr>
            <w:r>
              <w:t xml:space="preserve">£83.75 </w:t>
            </w:r>
            <w:r w:rsidRPr="007B772F">
              <w:rPr>
                <w:rFonts w:cs="Arial"/>
              </w:rPr>
              <w:t>plus Cost recovery and Vets fees separate.</w:t>
            </w:r>
          </w:p>
        </w:tc>
      </w:tr>
      <w:tr w:rsidR="0056360E" w:rsidRPr="007B772F" w14:paraId="53503EF9" w14:textId="68EEDB17" w:rsidTr="0056360E">
        <w:tc>
          <w:tcPr>
            <w:tcW w:w="3775" w:type="dxa"/>
          </w:tcPr>
          <w:p w14:paraId="46D0D0D3" w14:textId="77777777" w:rsidR="0056360E" w:rsidRPr="007B772F" w:rsidRDefault="0056360E" w:rsidP="00034E49">
            <w:r w:rsidRPr="007B772F">
              <w:t>Kennels cost</w:t>
            </w:r>
          </w:p>
        </w:tc>
        <w:tc>
          <w:tcPr>
            <w:tcW w:w="2790" w:type="dxa"/>
          </w:tcPr>
          <w:p w14:paraId="4E0459FE" w14:textId="59030DFD" w:rsidR="0056360E" w:rsidRPr="007B772F" w:rsidRDefault="0056360E" w:rsidP="00034E49">
            <w:pPr>
              <w:jc w:val="center"/>
            </w:pPr>
            <w:r w:rsidRPr="007B772F">
              <w:rPr>
                <w:rFonts w:cs="Arial"/>
              </w:rPr>
              <w:t>Recharge based on cost</w:t>
            </w:r>
          </w:p>
        </w:tc>
        <w:tc>
          <w:tcPr>
            <w:tcW w:w="2790" w:type="dxa"/>
          </w:tcPr>
          <w:p w14:paraId="53E80651" w14:textId="3890E993" w:rsidR="0056360E" w:rsidRPr="007B772F" w:rsidRDefault="0056360E" w:rsidP="00034E49">
            <w:pPr>
              <w:jc w:val="center"/>
            </w:pPr>
            <w:r w:rsidRPr="007B772F">
              <w:rPr>
                <w:rFonts w:cs="Arial"/>
              </w:rPr>
              <w:t>Recharge based on cost</w:t>
            </w:r>
          </w:p>
        </w:tc>
      </w:tr>
      <w:tr w:rsidR="0056360E" w:rsidRPr="007B772F" w14:paraId="447E7812" w14:textId="7EAE5A3C" w:rsidTr="0056360E">
        <w:tc>
          <w:tcPr>
            <w:tcW w:w="3775" w:type="dxa"/>
            <w:shd w:val="clear" w:color="auto" w:fill="FFF2CC" w:themeFill="accent4" w:themeFillTint="33"/>
          </w:tcPr>
          <w:p w14:paraId="488CC02E" w14:textId="77777777" w:rsidR="0056360E" w:rsidRPr="007B772F" w:rsidRDefault="0056360E" w:rsidP="00FE0C21">
            <w:r w:rsidRPr="007B772F">
              <w:t>Dog fouling fixed penalty charge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6CF1A499" w14:textId="06E9FF6C" w:rsidR="0056360E" w:rsidRPr="007B772F" w:rsidRDefault="0056360E" w:rsidP="00FE0C21">
            <w:pPr>
              <w:jc w:val="center"/>
            </w:pPr>
            <w:r w:rsidRPr="007B772F">
              <w:t>£75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5AB589DD" w14:textId="17FD56A5" w:rsidR="0056360E" w:rsidRPr="007B772F" w:rsidRDefault="0056360E" w:rsidP="00FE0C21">
            <w:pPr>
              <w:jc w:val="center"/>
            </w:pPr>
            <w:r w:rsidRPr="007B772F">
              <w:t>£75</w:t>
            </w:r>
          </w:p>
        </w:tc>
      </w:tr>
      <w:tr w:rsidR="0056360E" w:rsidRPr="007B772F" w14:paraId="1AF294C3" w14:textId="08B63CF7" w:rsidTr="0056360E">
        <w:tc>
          <w:tcPr>
            <w:tcW w:w="3775" w:type="dxa"/>
          </w:tcPr>
          <w:p w14:paraId="42D12AF9" w14:textId="77777777" w:rsidR="0056360E" w:rsidRPr="007B772F" w:rsidRDefault="0056360E" w:rsidP="00FE0C21">
            <w:r w:rsidRPr="007B772F">
              <w:t>Miscellaneous stray dog activities e.g. taxi, relocating, microchipping</w:t>
            </w:r>
          </w:p>
        </w:tc>
        <w:tc>
          <w:tcPr>
            <w:tcW w:w="2790" w:type="dxa"/>
          </w:tcPr>
          <w:p w14:paraId="13EF7EEA" w14:textId="37AF906A" w:rsidR="0056360E" w:rsidRPr="007B772F" w:rsidRDefault="0056360E" w:rsidP="00FE0C21">
            <w:pPr>
              <w:jc w:val="center"/>
            </w:pPr>
            <w:r>
              <w:t>Cost recovery charged at £64ph</w:t>
            </w:r>
          </w:p>
        </w:tc>
        <w:tc>
          <w:tcPr>
            <w:tcW w:w="2790" w:type="dxa"/>
          </w:tcPr>
          <w:p w14:paraId="6D6A6EFE" w14:textId="283AFB05" w:rsidR="0056360E" w:rsidRPr="007B772F" w:rsidRDefault="0056360E" w:rsidP="00FE0C21">
            <w:pPr>
              <w:jc w:val="center"/>
            </w:pPr>
            <w:r>
              <w:t xml:space="preserve">Cost recovery charged at </w:t>
            </w:r>
            <w:r w:rsidRPr="0056360E">
              <w:t>£67ph</w:t>
            </w:r>
          </w:p>
        </w:tc>
      </w:tr>
      <w:tr w:rsidR="00561404" w:rsidRPr="007B772F" w14:paraId="50736024" w14:textId="77777777" w:rsidTr="0056360E">
        <w:tc>
          <w:tcPr>
            <w:tcW w:w="3775" w:type="dxa"/>
          </w:tcPr>
          <w:p w14:paraId="65C241E5" w14:textId="6EB9C30A" w:rsidR="00561404" w:rsidRPr="007B772F" w:rsidRDefault="00561404" w:rsidP="00FE0C21">
            <w:r>
              <w:t>* Debit and credit card payments to Noah’s Ark</w:t>
            </w:r>
          </w:p>
        </w:tc>
        <w:tc>
          <w:tcPr>
            <w:tcW w:w="2790" w:type="dxa"/>
          </w:tcPr>
          <w:p w14:paraId="6866E83F" w14:textId="2EF52314" w:rsidR="00561404" w:rsidRDefault="00561404" w:rsidP="00FE0C21">
            <w:pPr>
              <w:jc w:val="center"/>
            </w:pPr>
            <w:r>
              <w:t>-</w:t>
            </w:r>
          </w:p>
        </w:tc>
        <w:tc>
          <w:tcPr>
            <w:tcW w:w="2790" w:type="dxa"/>
          </w:tcPr>
          <w:p w14:paraId="4EE8B4F8" w14:textId="1083F125" w:rsidR="00561404" w:rsidRDefault="00561404" w:rsidP="00FE0C21">
            <w:pPr>
              <w:jc w:val="center"/>
            </w:pPr>
            <w:r>
              <w:t>Cost recovery currently £45</w:t>
            </w:r>
          </w:p>
        </w:tc>
      </w:tr>
    </w:tbl>
    <w:p w14:paraId="6D0C1066" w14:textId="55E85B2E" w:rsidR="001A5B63" w:rsidRPr="00797F59" w:rsidRDefault="001A5B63" w:rsidP="00AF0CB1">
      <w:pPr>
        <w:pStyle w:val="Heading2"/>
        <w:spacing w:before="120"/>
      </w:pPr>
      <w:bookmarkStart w:id="37" w:name="_Toc39592416"/>
      <w:bookmarkStart w:id="38" w:name="_Toc155363451"/>
      <w:r w:rsidRPr="00797F59">
        <w:t>Environmental Permitting Regulations 2016</w:t>
      </w:r>
      <w:bookmarkEnd w:id="37"/>
      <w:r w:rsidR="005730C4" w:rsidRPr="00797F59">
        <w:t xml:space="preserve"> </w:t>
      </w:r>
      <w:r w:rsidR="00BE6076" w:rsidRPr="00797F59">
        <w:t>–</w:t>
      </w:r>
      <w:r w:rsidR="005730C4" w:rsidRPr="00797F59">
        <w:t xml:space="preserve"> Statutory</w:t>
      </w:r>
      <w:bookmarkEnd w:id="38"/>
      <w:r w:rsidR="00BE6076" w:rsidRPr="00797F59">
        <w:t xml:space="preserve"> </w:t>
      </w:r>
      <w:r w:rsidR="0062259C"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1A5B63" w:rsidRPr="007B772F" w14:paraId="26F4F1A4" w14:textId="77777777" w:rsidTr="0008535B">
        <w:tc>
          <w:tcPr>
            <w:tcW w:w="4106" w:type="dxa"/>
            <w:shd w:val="clear" w:color="auto" w:fill="FFF2CC" w:themeFill="accent4" w:themeFillTint="33"/>
          </w:tcPr>
          <w:p w14:paraId="02DE0FF8" w14:textId="77777777" w:rsidR="001A5B63" w:rsidRPr="007B772F" w:rsidRDefault="001A5B63" w:rsidP="001A5B63">
            <w:pPr>
              <w:rPr>
                <w:b/>
              </w:rPr>
            </w:pPr>
            <w:r w:rsidRPr="007B772F">
              <w:rPr>
                <w:b/>
              </w:rPr>
              <w:t>Scheduled Processes – (Class B – statutory Fee)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C175AC3" w14:textId="77777777" w:rsidR="001A5B63" w:rsidRPr="007B772F" w:rsidRDefault="001A5B63" w:rsidP="001A5B63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4701B120" w14:textId="77777777" w:rsidR="001A5B63" w:rsidRPr="007B772F" w:rsidRDefault="001A5B63" w:rsidP="001A5B63">
            <w:pPr>
              <w:jc w:val="center"/>
              <w:rPr>
                <w:b/>
              </w:rPr>
            </w:pPr>
            <w:r w:rsidRPr="007B772F">
              <w:rPr>
                <w:b/>
              </w:rPr>
              <w:t>All Council Areas</w:t>
            </w:r>
          </w:p>
        </w:tc>
      </w:tr>
      <w:tr w:rsidR="001A5B63" w:rsidRPr="007B772F" w14:paraId="6552E1CA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1DE6F254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Standard Process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FEB3A83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E307DB2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£1,650</w:t>
            </w:r>
          </w:p>
        </w:tc>
      </w:tr>
      <w:tr w:rsidR="00607692" w:rsidRPr="007B772F" w14:paraId="414E480B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39946D22" w14:textId="6011CC9A" w:rsidR="00607692" w:rsidRPr="007B772F" w:rsidRDefault="00607692" w:rsidP="001A5B63">
            <w:pPr>
              <w:rPr>
                <w:rFonts w:cs="Arial"/>
              </w:rPr>
            </w:pPr>
            <w:r>
              <w:rPr>
                <w:rFonts w:cs="Arial"/>
              </w:rPr>
              <w:t>Additional fee for operating without a permit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E2B7E62" w14:textId="77777777" w:rsidR="00607692" w:rsidRPr="007B772F" w:rsidRDefault="00607692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59C1E97" w14:textId="14C4159F" w:rsidR="00607692" w:rsidRPr="007B772F" w:rsidRDefault="00607692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£1,188</w:t>
            </w:r>
          </w:p>
        </w:tc>
      </w:tr>
      <w:tr w:rsidR="00607692" w:rsidRPr="007B772F" w14:paraId="29F80191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7E6A70E1" w14:textId="4CA51C16" w:rsidR="00607692" w:rsidRPr="007B772F" w:rsidRDefault="00607692" w:rsidP="001A5B63">
            <w:pPr>
              <w:rPr>
                <w:rFonts w:cs="Arial"/>
              </w:rPr>
            </w:pPr>
            <w:r>
              <w:rPr>
                <w:rFonts w:cs="Arial"/>
              </w:rPr>
              <w:t>Service Stations (PVR 1 &amp; PVR II combined)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479732E" w14:textId="77777777" w:rsidR="00607692" w:rsidRPr="007B772F" w:rsidRDefault="00607692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24486E6" w14:textId="4D6F8332" w:rsidR="00607692" w:rsidRPr="007B772F" w:rsidRDefault="00607692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£257</w:t>
            </w:r>
          </w:p>
        </w:tc>
      </w:tr>
      <w:tr w:rsidR="001A5B63" w:rsidRPr="007B772F" w14:paraId="430CC97D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37ACF134" w14:textId="34BA46D2" w:rsidR="001A5B63" w:rsidRPr="007B772F" w:rsidRDefault="00607692" w:rsidP="001A5B63">
            <w:pPr>
              <w:rPr>
                <w:rFonts w:cs="Arial"/>
              </w:rPr>
            </w:pPr>
            <w:r>
              <w:rPr>
                <w:rFonts w:cs="Arial"/>
              </w:rPr>
              <w:t>Service Station (PVR 1)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0AE242C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3AE5C04" w14:textId="34D35D53" w:rsidR="001A5B63" w:rsidRPr="007B772F" w:rsidRDefault="00607692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£155</w:t>
            </w:r>
          </w:p>
        </w:tc>
      </w:tr>
      <w:tr w:rsidR="001A5B63" w:rsidRPr="007B772F" w14:paraId="0B1E43A0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5C9AA30D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Dry Cleaners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36E1BC4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222BF337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£155</w:t>
            </w:r>
          </w:p>
        </w:tc>
      </w:tr>
      <w:tr w:rsidR="001A5B63" w:rsidRPr="007B772F" w14:paraId="7974D345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2314FEE9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Vehicle Refinishers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783E371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9B96C1A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£362</w:t>
            </w:r>
          </w:p>
        </w:tc>
      </w:tr>
      <w:tr w:rsidR="001A5B63" w:rsidRPr="007B772F" w14:paraId="6C0E9566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11D9F641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Mobile Screening &amp; Crushing Plant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1C8DC93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1C2DFC0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£1,650</w:t>
            </w:r>
          </w:p>
        </w:tc>
      </w:tr>
      <w:tr w:rsidR="001A5B63" w:rsidRPr="007B772F" w14:paraId="500A8FF6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0686634B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lastRenderedPageBreak/>
              <w:t>Mobile Screening &amp; Crushing Plant for the 3</w:t>
            </w:r>
            <w:r w:rsidRPr="007B772F">
              <w:rPr>
                <w:rFonts w:cs="Arial"/>
                <w:vertAlign w:val="superscript"/>
              </w:rPr>
              <w:t>rd</w:t>
            </w:r>
            <w:r w:rsidRPr="007B772F">
              <w:rPr>
                <w:rFonts w:cs="Arial"/>
              </w:rPr>
              <w:t xml:space="preserve"> to 7</w:t>
            </w:r>
            <w:r w:rsidRPr="007B772F">
              <w:rPr>
                <w:rFonts w:cs="Arial"/>
                <w:vertAlign w:val="superscript"/>
              </w:rPr>
              <w:t>th</w:t>
            </w:r>
            <w:r w:rsidRPr="007B772F">
              <w:rPr>
                <w:rFonts w:cs="Arial"/>
              </w:rPr>
              <w:t xml:space="preserve"> applications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C9BE3D3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37FFC9B" w14:textId="77777777" w:rsidR="001A5B63" w:rsidRPr="007B772F" w:rsidRDefault="00D572B9" w:rsidP="001A5B63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£985</w:t>
            </w:r>
          </w:p>
        </w:tc>
      </w:tr>
      <w:tr w:rsidR="001A5B63" w:rsidRPr="007B772F" w14:paraId="4F7AA004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4041BF69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Mobile Screening &amp; Crushing Plant for the 8</w:t>
            </w:r>
            <w:r w:rsidRPr="007B772F">
              <w:rPr>
                <w:rFonts w:cs="Arial"/>
                <w:vertAlign w:val="superscript"/>
              </w:rPr>
              <w:t>th</w:t>
            </w:r>
            <w:r w:rsidRPr="007B772F">
              <w:rPr>
                <w:rFonts w:cs="Arial"/>
              </w:rPr>
              <w:t xml:space="preserve"> and subsequent applications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5590054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26E608C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£498</w:t>
            </w:r>
          </w:p>
        </w:tc>
      </w:tr>
      <w:tr w:rsidR="001A5B63" w:rsidRPr="007B772F" w14:paraId="74ADA7FD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2E59AC65" w14:textId="77777777" w:rsidR="001A5B63" w:rsidRPr="007B772F" w:rsidRDefault="001A5B63" w:rsidP="001A5B63">
            <w:pPr>
              <w:rPr>
                <w:rFonts w:cs="Arial"/>
                <w:b/>
              </w:rPr>
            </w:pPr>
            <w:r w:rsidRPr="007B772F">
              <w:rPr>
                <w:rFonts w:cs="Arial"/>
                <w:b/>
              </w:rPr>
              <w:t>Substantial changes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1376A98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6012323" w14:textId="77777777" w:rsidR="001A5B63" w:rsidRPr="007B772F" w:rsidRDefault="001A5B63" w:rsidP="001A5B63">
            <w:pPr>
              <w:jc w:val="center"/>
              <w:rPr>
                <w:rFonts w:cs="Arial"/>
              </w:rPr>
            </w:pPr>
          </w:p>
        </w:tc>
      </w:tr>
      <w:tr w:rsidR="001A5B63" w:rsidRPr="007B772F" w14:paraId="0A4D84BC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4512908B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Standard Process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43FF33E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4638E0E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£1,050</w:t>
            </w:r>
          </w:p>
        </w:tc>
      </w:tr>
      <w:tr w:rsidR="00607692" w:rsidRPr="007B772F" w14:paraId="7B012D03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7DC5DDF8" w14:textId="5FF00D96" w:rsidR="00607692" w:rsidRPr="007B772F" w:rsidRDefault="00607692" w:rsidP="001A5B63">
            <w:pPr>
              <w:rPr>
                <w:rFonts w:cs="Arial"/>
              </w:rPr>
            </w:pPr>
            <w:r>
              <w:rPr>
                <w:rFonts w:cs="Arial"/>
              </w:rPr>
              <w:t>Standard process where substantial change results in a new PPC activity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AE1630A" w14:textId="77777777" w:rsidR="00607692" w:rsidRPr="007B772F" w:rsidRDefault="00607692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23A1387F" w14:textId="75046CDA" w:rsidR="00607692" w:rsidRPr="007B772F" w:rsidRDefault="00607692" w:rsidP="001A5B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£1,650</w:t>
            </w:r>
          </w:p>
        </w:tc>
      </w:tr>
      <w:tr w:rsidR="001A5B63" w:rsidRPr="007B772F" w14:paraId="14A95686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5AE9C503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Reduced Activities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537DE14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B4F84DF" w14:textId="77777777" w:rsidR="001A5B63" w:rsidRPr="007B772F" w:rsidRDefault="00D572B9" w:rsidP="001A5B63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£102</w:t>
            </w:r>
          </w:p>
        </w:tc>
      </w:tr>
      <w:tr w:rsidR="001A5B63" w:rsidRPr="007B772F" w14:paraId="4D6894CC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3F6921A8" w14:textId="77777777" w:rsidR="001A5B63" w:rsidRPr="007B772F" w:rsidRDefault="001A5B63" w:rsidP="001A5B63">
            <w:pPr>
              <w:rPr>
                <w:rFonts w:cs="Arial"/>
                <w:b/>
              </w:rPr>
            </w:pPr>
            <w:r w:rsidRPr="007B772F">
              <w:rPr>
                <w:rFonts w:cs="Arial"/>
                <w:b/>
              </w:rPr>
              <w:t>Annual Subsistence Charge (Statutory)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F3CEEBE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F9FB828" w14:textId="77777777" w:rsidR="001A5B63" w:rsidRPr="007B772F" w:rsidRDefault="001A5B63" w:rsidP="001A5B63">
            <w:pPr>
              <w:jc w:val="center"/>
              <w:rPr>
                <w:rFonts w:cs="Arial"/>
              </w:rPr>
            </w:pPr>
          </w:p>
        </w:tc>
      </w:tr>
      <w:tr w:rsidR="001A5B63" w:rsidRPr="007B772F" w14:paraId="0DECED78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  <w:vAlign w:val="center"/>
          </w:tcPr>
          <w:p w14:paraId="40212DC7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Standard Process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3E5F2B3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79C9AD7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£772</w:t>
            </w:r>
          </w:p>
        </w:tc>
      </w:tr>
      <w:tr w:rsidR="001A5B63" w:rsidRPr="007B772F" w14:paraId="3E2E8292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555ED362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31E038AF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1EB6280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£1,161</w:t>
            </w:r>
          </w:p>
        </w:tc>
      </w:tr>
      <w:tr w:rsidR="001A5B63" w:rsidRPr="007B772F" w14:paraId="0A2420B5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1953EC1E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395F38B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AAD019F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£1,747</w:t>
            </w:r>
          </w:p>
        </w:tc>
      </w:tr>
      <w:tr w:rsidR="001A5B63" w:rsidRPr="007B772F" w14:paraId="1B9D1A48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  <w:vAlign w:val="center"/>
          </w:tcPr>
          <w:p w14:paraId="27078178" w14:textId="0D3FE5F8" w:rsidR="001A5B63" w:rsidRPr="007B772F" w:rsidRDefault="00607692" w:rsidP="001A5B63">
            <w:pPr>
              <w:rPr>
                <w:rFonts w:cs="Arial"/>
              </w:rPr>
            </w:pPr>
            <w:r>
              <w:rPr>
                <w:rFonts w:cs="Arial"/>
              </w:rPr>
              <w:t>Service stations PVR II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5FE9788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73082C6C" w14:textId="77777777" w:rsidR="001A5B63" w:rsidRPr="007B772F" w:rsidRDefault="00D572B9" w:rsidP="001A5B63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£113</w:t>
            </w:r>
          </w:p>
        </w:tc>
      </w:tr>
      <w:tr w:rsidR="001A5B63" w:rsidRPr="007B772F" w14:paraId="26DC8DC9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7505F71F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0E65E98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20C7AA4A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£226</w:t>
            </w:r>
          </w:p>
        </w:tc>
      </w:tr>
      <w:tr w:rsidR="001A5B63" w:rsidRPr="007B772F" w14:paraId="288F6CE1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76382023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235C52D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3DA4B81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£341</w:t>
            </w:r>
          </w:p>
        </w:tc>
      </w:tr>
      <w:tr w:rsidR="001A5B63" w:rsidRPr="007B772F" w14:paraId="1A270998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  <w:vAlign w:val="center"/>
          </w:tcPr>
          <w:p w14:paraId="2150C57D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VR and other reduced fees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2B50668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5C38DE2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£228</w:t>
            </w:r>
          </w:p>
        </w:tc>
      </w:tr>
      <w:tr w:rsidR="001A5B63" w:rsidRPr="007B772F" w14:paraId="5864C2DA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66A7D4AC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F96BD20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4E24B04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£365</w:t>
            </w:r>
          </w:p>
        </w:tc>
      </w:tr>
      <w:tr w:rsidR="001A5B63" w:rsidRPr="007B772F" w14:paraId="7DFFF779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2C93FC57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4445299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C218BE1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£548</w:t>
            </w:r>
          </w:p>
        </w:tc>
      </w:tr>
      <w:tr w:rsidR="001A5B63" w:rsidRPr="007B772F" w14:paraId="0359F8CF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  <w:vAlign w:val="center"/>
          </w:tcPr>
          <w:p w14:paraId="5FC5DAC3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Dry cleaners/PVR1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46643C8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22431A70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£79</w:t>
            </w:r>
          </w:p>
        </w:tc>
      </w:tr>
      <w:tr w:rsidR="001A5B63" w:rsidRPr="007B772F" w14:paraId="030A1B63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2DAAC091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AAA4A54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1F22F37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£158</w:t>
            </w:r>
          </w:p>
        </w:tc>
      </w:tr>
      <w:tr w:rsidR="001A5B63" w:rsidRPr="007B772F" w14:paraId="5420EC6D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35C9669A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A720049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281AEEF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£237</w:t>
            </w:r>
          </w:p>
        </w:tc>
      </w:tr>
      <w:tr w:rsidR="001A5B63" w:rsidRPr="007B772F" w14:paraId="7474346B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  <w:vAlign w:val="center"/>
          </w:tcPr>
          <w:p w14:paraId="0E1AF721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Mobile Screening &amp; Crushing Plant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B87652F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4419EC1" w14:textId="399DB194" w:rsidR="001A5B63" w:rsidRPr="007B772F" w:rsidRDefault="00654F5A" w:rsidP="00D572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£626</w:t>
            </w:r>
          </w:p>
        </w:tc>
      </w:tr>
      <w:tr w:rsidR="001A5B63" w:rsidRPr="007B772F" w14:paraId="24A0D77D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290BD2B3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59EF12C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7D96FE25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£1,034</w:t>
            </w:r>
          </w:p>
        </w:tc>
      </w:tr>
      <w:tr w:rsidR="001A5B63" w:rsidRPr="007B772F" w14:paraId="4366C864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4977AE9A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F721BC5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27A01588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£1,506</w:t>
            </w:r>
          </w:p>
        </w:tc>
      </w:tr>
      <w:tr w:rsidR="001A5B63" w:rsidRPr="007B772F" w14:paraId="3CCC8659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</w:tcPr>
          <w:p w14:paraId="592270D4" w14:textId="77777777" w:rsidR="001A5B63" w:rsidRPr="007B772F" w:rsidRDefault="001A5B63" w:rsidP="001A5B63">
            <w:r w:rsidRPr="007B772F">
              <w:rPr>
                <w:rFonts w:cs="Arial"/>
              </w:rPr>
              <w:t>Mobile Screening &amp; Crushing Plant for 2</w:t>
            </w:r>
            <w:r w:rsidRPr="007B772F">
              <w:rPr>
                <w:rFonts w:cs="Arial"/>
                <w:vertAlign w:val="superscript"/>
              </w:rPr>
              <w:t>nd</w:t>
            </w:r>
            <w:r w:rsidRPr="007B772F">
              <w:rPr>
                <w:rFonts w:cs="Arial"/>
              </w:rPr>
              <w:t xml:space="preserve"> permit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94F6051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52EBB1A" w14:textId="77777777" w:rsidR="001A5B63" w:rsidRPr="007B772F" w:rsidRDefault="00D572B9" w:rsidP="001A5B63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£646</w:t>
            </w:r>
          </w:p>
        </w:tc>
      </w:tr>
      <w:tr w:rsidR="001A5B63" w:rsidRPr="007B772F" w14:paraId="164D8FA0" w14:textId="77777777" w:rsidTr="0008535B">
        <w:tc>
          <w:tcPr>
            <w:tcW w:w="4106" w:type="dxa"/>
            <w:vMerge/>
            <w:shd w:val="clear" w:color="auto" w:fill="FFF2CC" w:themeFill="accent4" w:themeFillTint="33"/>
          </w:tcPr>
          <w:p w14:paraId="0D4ADD20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C11D178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229DAEF4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£1,034</w:t>
            </w:r>
          </w:p>
        </w:tc>
      </w:tr>
      <w:tr w:rsidR="001A5B63" w:rsidRPr="007B772F" w14:paraId="12C88618" w14:textId="77777777" w:rsidTr="0008535B">
        <w:tc>
          <w:tcPr>
            <w:tcW w:w="4106" w:type="dxa"/>
            <w:vMerge/>
            <w:shd w:val="clear" w:color="auto" w:fill="FFF2CC" w:themeFill="accent4" w:themeFillTint="33"/>
          </w:tcPr>
          <w:p w14:paraId="388B9D74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F244B0C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E5FF862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£1,506</w:t>
            </w:r>
          </w:p>
        </w:tc>
      </w:tr>
      <w:tr w:rsidR="001A5B63" w:rsidRPr="007B772F" w14:paraId="3A618145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</w:tcPr>
          <w:p w14:paraId="31CD0CEE" w14:textId="77777777" w:rsidR="001A5B63" w:rsidRPr="007B772F" w:rsidRDefault="001A5B63" w:rsidP="001A5B63">
            <w:r w:rsidRPr="007B772F">
              <w:rPr>
                <w:rFonts w:cs="Arial"/>
              </w:rPr>
              <w:t>Mobile Screening &amp; Crushing Plant for 3</w:t>
            </w:r>
            <w:r w:rsidRPr="007B772F">
              <w:rPr>
                <w:rFonts w:cs="Arial"/>
                <w:vertAlign w:val="superscript"/>
              </w:rPr>
              <w:t>rd</w:t>
            </w:r>
            <w:r w:rsidRPr="007B772F">
              <w:rPr>
                <w:rFonts w:cs="Arial"/>
              </w:rPr>
              <w:t xml:space="preserve"> to 7</w:t>
            </w:r>
            <w:r w:rsidRPr="007B772F">
              <w:rPr>
                <w:rFonts w:cs="Arial"/>
                <w:vertAlign w:val="superscript"/>
              </w:rPr>
              <w:t>th</w:t>
            </w:r>
            <w:r w:rsidRPr="007B772F">
              <w:rPr>
                <w:rFonts w:cs="Arial"/>
              </w:rPr>
              <w:t xml:space="preserve"> permit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275C182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A8D50CD" w14:textId="77777777" w:rsidR="001A5B63" w:rsidRPr="007B772F" w:rsidRDefault="00D572B9" w:rsidP="001A5B63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£385</w:t>
            </w:r>
          </w:p>
        </w:tc>
      </w:tr>
      <w:tr w:rsidR="001A5B63" w:rsidRPr="007B772F" w14:paraId="1945005C" w14:textId="77777777" w:rsidTr="0008535B">
        <w:tc>
          <w:tcPr>
            <w:tcW w:w="4106" w:type="dxa"/>
            <w:vMerge/>
            <w:shd w:val="clear" w:color="auto" w:fill="FFF2CC" w:themeFill="accent4" w:themeFillTint="33"/>
          </w:tcPr>
          <w:p w14:paraId="49A901C4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3B5A3E7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A5DBDBF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£617</w:t>
            </w:r>
          </w:p>
        </w:tc>
      </w:tr>
      <w:tr w:rsidR="001A5B63" w:rsidRPr="007B772F" w14:paraId="32CE5344" w14:textId="77777777" w:rsidTr="0008535B">
        <w:tc>
          <w:tcPr>
            <w:tcW w:w="4106" w:type="dxa"/>
            <w:vMerge/>
            <w:shd w:val="clear" w:color="auto" w:fill="FFF2CC" w:themeFill="accent4" w:themeFillTint="33"/>
          </w:tcPr>
          <w:p w14:paraId="072B9734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E5447D6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72549B14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£924</w:t>
            </w:r>
          </w:p>
        </w:tc>
      </w:tr>
      <w:tr w:rsidR="001A5B63" w:rsidRPr="007B772F" w14:paraId="12D6CE90" w14:textId="77777777" w:rsidTr="0008535B">
        <w:tc>
          <w:tcPr>
            <w:tcW w:w="4106" w:type="dxa"/>
            <w:vMerge w:val="restart"/>
            <w:shd w:val="clear" w:color="auto" w:fill="FFF2CC" w:themeFill="accent4" w:themeFillTint="33"/>
          </w:tcPr>
          <w:p w14:paraId="305D1B11" w14:textId="77777777" w:rsidR="001A5B63" w:rsidRPr="007B772F" w:rsidRDefault="001A5B63" w:rsidP="001A5B63">
            <w:r w:rsidRPr="007B772F">
              <w:rPr>
                <w:rFonts w:cs="Arial"/>
              </w:rPr>
              <w:t>Mobile Screening &amp; Crushing Plant for the 8</w:t>
            </w:r>
            <w:r w:rsidRPr="007B772F">
              <w:rPr>
                <w:rFonts w:cs="Arial"/>
                <w:vertAlign w:val="superscript"/>
              </w:rPr>
              <w:t>th</w:t>
            </w:r>
            <w:r w:rsidRPr="007B772F">
              <w:rPr>
                <w:rFonts w:cs="Arial"/>
              </w:rPr>
              <w:t xml:space="preserve"> and subsequent permits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EE419F6" w14:textId="77777777" w:rsidR="001A5B63" w:rsidRPr="007B772F" w:rsidRDefault="001A5B63" w:rsidP="001A5B63">
            <w:r w:rsidRPr="007B772F">
              <w:t>Low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FC4FAD1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£198</w:t>
            </w:r>
          </w:p>
        </w:tc>
      </w:tr>
      <w:tr w:rsidR="001A5B63" w:rsidRPr="007B772F" w14:paraId="2CA1553F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55BF2B59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1EEE8A6" w14:textId="77777777" w:rsidR="001A5B63" w:rsidRPr="007B772F" w:rsidRDefault="001A5B63" w:rsidP="001A5B63">
            <w:r w:rsidRPr="007B772F">
              <w:t xml:space="preserve">Medium 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55FF0AF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£316</w:t>
            </w:r>
          </w:p>
        </w:tc>
      </w:tr>
      <w:tr w:rsidR="001A5B63" w:rsidRPr="007B772F" w14:paraId="2DE4380F" w14:textId="77777777" w:rsidTr="0008535B">
        <w:tc>
          <w:tcPr>
            <w:tcW w:w="4106" w:type="dxa"/>
            <w:vMerge/>
            <w:shd w:val="clear" w:color="auto" w:fill="FFF2CC" w:themeFill="accent4" w:themeFillTint="33"/>
            <w:vAlign w:val="center"/>
          </w:tcPr>
          <w:p w14:paraId="44502C66" w14:textId="77777777" w:rsidR="001A5B63" w:rsidRPr="007B772F" w:rsidRDefault="001A5B63" w:rsidP="001A5B63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2C42F14" w14:textId="77777777" w:rsidR="001A5B63" w:rsidRPr="007B772F" w:rsidRDefault="001A5B63" w:rsidP="001A5B63">
            <w:r w:rsidRPr="007B772F">
              <w:t>High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B4EECEE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£473</w:t>
            </w:r>
          </w:p>
        </w:tc>
      </w:tr>
      <w:tr w:rsidR="001A5B63" w:rsidRPr="007B772F" w14:paraId="7C8F3E1E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274769DF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Late payment charge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9B5625B" w14:textId="77777777" w:rsidR="001A5B63" w:rsidRPr="007B772F" w:rsidRDefault="001A5B63" w:rsidP="001A5B63">
            <w:r w:rsidRPr="007B772F">
              <w:t>If invoice issued &amp; not paid within 8 weeks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E8B2ECD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£52</w:t>
            </w:r>
          </w:p>
        </w:tc>
      </w:tr>
      <w:tr w:rsidR="001A5B63" w:rsidRPr="007B772F" w14:paraId="0080F19D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1E4F0853" w14:textId="77777777" w:rsidR="001A5B63" w:rsidRPr="007B772F" w:rsidRDefault="001A5B63" w:rsidP="001A5B63">
            <w:pPr>
              <w:rPr>
                <w:rFonts w:cs="Arial"/>
                <w:b/>
              </w:rPr>
            </w:pPr>
            <w:r w:rsidRPr="007B772F">
              <w:rPr>
                <w:rFonts w:cs="Arial"/>
                <w:b/>
              </w:rPr>
              <w:t>Transfer and Surrender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8FF22B4" w14:textId="77777777" w:rsidR="001A5B63" w:rsidRPr="007B772F" w:rsidRDefault="001A5B63" w:rsidP="001A5B63">
            <w:pPr>
              <w:rPr>
                <w:rFonts w:cs="Arial"/>
                <w:b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EE34954" w14:textId="77777777" w:rsidR="001A5B63" w:rsidRPr="007B772F" w:rsidRDefault="001A5B63" w:rsidP="001A5B63">
            <w:pPr>
              <w:rPr>
                <w:rFonts w:cs="Arial"/>
                <w:b/>
              </w:rPr>
            </w:pPr>
          </w:p>
        </w:tc>
      </w:tr>
      <w:tr w:rsidR="001A5B63" w:rsidRPr="007B772F" w14:paraId="0387B680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6DC1BC32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Transfer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C5DB1CB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717A7FDA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£169</w:t>
            </w:r>
          </w:p>
        </w:tc>
      </w:tr>
      <w:tr w:rsidR="001A5B63" w:rsidRPr="007B772F" w14:paraId="73927B55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0870F9FC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Partial Transfer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132F5D6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B0E02E9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£497</w:t>
            </w:r>
          </w:p>
        </w:tc>
      </w:tr>
      <w:tr w:rsidR="001A5B63" w:rsidRPr="007B772F" w14:paraId="02EE2097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55927226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Surrender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E3208D3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0896B82" w14:textId="77777777" w:rsidR="001A5B63" w:rsidRPr="007B772F" w:rsidRDefault="00D572B9" w:rsidP="001A5B63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£0</w:t>
            </w:r>
          </w:p>
        </w:tc>
      </w:tr>
      <w:tr w:rsidR="001A5B63" w:rsidRPr="007B772F" w14:paraId="467707F6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0464E37A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Transfer Reduced fees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D776FA7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A032A35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£0</w:t>
            </w:r>
          </w:p>
        </w:tc>
      </w:tr>
      <w:tr w:rsidR="001A5B63" w:rsidRPr="007B772F" w14:paraId="78672E9D" w14:textId="77777777" w:rsidTr="0008535B">
        <w:tc>
          <w:tcPr>
            <w:tcW w:w="4106" w:type="dxa"/>
            <w:shd w:val="clear" w:color="auto" w:fill="FFF2CC" w:themeFill="accent4" w:themeFillTint="33"/>
            <w:vAlign w:val="center"/>
          </w:tcPr>
          <w:p w14:paraId="5F793C49" w14:textId="77777777" w:rsidR="001A5B63" w:rsidRPr="007B772F" w:rsidRDefault="001A5B63" w:rsidP="001A5B63">
            <w:pPr>
              <w:rPr>
                <w:rFonts w:cs="Arial"/>
              </w:rPr>
            </w:pPr>
            <w:r w:rsidRPr="007B772F">
              <w:rPr>
                <w:rFonts w:cs="Arial"/>
              </w:rPr>
              <w:t>Partial Transfer Reduced Fees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90AA724" w14:textId="77777777" w:rsidR="001A5B63" w:rsidRPr="007B772F" w:rsidRDefault="001A5B63" w:rsidP="001A5B63"/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8BAFC20" w14:textId="77777777" w:rsidR="001A5B63" w:rsidRPr="007B772F" w:rsidRDefault="00D572B9" w:rsidP="00D572B9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£47</w:t>
            </w:r>
          </w:p>
        </w:tc>
      </w:tr>
    </w:tbl>
    <w:p w14:paraId="21D3CC7F" w14:textId="77777777" w:rsidR="00B870CE" w:rsidRPr="007B772F" w:rsidRDefault="00B870CE" w:rsidP="00AF0CB1">
      <w:pPr>
        <w:pStyle w:val="Heading2"/>
        <w:spacing w:before="120"/>
      </w:pPr>
      <w:bookmarkStart w:id="39" w:name="_Toc39592417"/>
      <w:bookmarkStart w:id="40" w:name="_Toc155363452"/>
      <w:r w:rsidRPr="007B772F">
        <w:t>Private Sector Housing</w:t>
      </w:r>
      <w:bookmarkEnd w:id="39"/>
      <w:bookmarkEnd w:id="40"/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5359"/>
        <w:gridCol w:w="1979"/>
        <w:gridCol w:w="1979"/>
      </w:tblGrid>
      <w:tr w:rsidR="0056360E" w:rsidRPr="007B772F" w14:paraId="08C921D1" w14:textId="53860AEC" w:rsidTr="0056360E">
        <w:tc>
          <w:tcPr>
            <w:tcW w:w="5359" w:type="dxa"/>
            <w:shd w:val="clear" w:color="auto" w:fill="294E99"/>
          </w:tcPr>
          <w:p w14:paraId="5558E673" w14:textId="77777777" w:rsidR="0056360E" w:rsidRPr="007B772F" w:rsidRDefault="0056360E" w:rsidP="005E7E80">
            <w:pPr>
              <w:rPr>
                <w:b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979" w:type="dxa"/>
            <w:shd w:val="clear" w:color="auto" w:fill="294E99"/>
          </w:tcPr>
          <w:p w14:paraId="35FC94A0" w14:textId="77D615E4" w:rsidR="0056360E" w:rsidRPr="007B772F" w:rsidRDefault="0056360E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</w:t>
            </w:r>
            <w:r w:rsidRPr="007B772F">
              <w:rPr>
                <w:b/>
                <w:color w:val="FFFFFF" w:themeColor="background1"/>
              </w:rPr>
              <w:t>/2</w:t>
            </w:r>
            <w:r>
              <w:rPr>
                <w:b/>
                <w:color w:val="FFFFFF" w:themeColor="background1"/>
              </w:rPr>
              <w:t>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1979" w:type="dxa"/>
            <w:shd w:val="clear" w:color="auto" w:fill="294E99"/>
          </w:tcPr>
          <w:p w14:paraId="4E8D9A1A" w14:textId="48A786DF" w:rsidR="0056360E" w:rsidRPr="007B772F" w:rsidRDefault="0056360E" w:rsidP="005E7E80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2024/25 Fee</w:t>
            </w:r>
          </w:p>
        </w:tc>
      </w:tr>
      <w:tr w:rsidR="0056360E" w:rsidRPr="007B772F" w14:paraId="46630F0F" w14:textId="2342B025" w:rsidTr="0056360E">
        <w:tc>
          <w:tcPr>
            <w:tcW w:w="5359" w:type="dxa"/>
            <w:vAlign w:val="center"/>
          </w:tcPr>
          <w:p w14:paraId="272313F0" w14:textId="77777777" w:rsidR="0056360E" w:rsidRPr="007B772F" w:rsidRDefault="0056360E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Inspection of Housing Premises for Immigration purposes (Class A – Fee Discretionary)</w:t>
            </w:r>
          </w:p>
        </w:tc>
        <w:tc>
          <w:tcPr>
            <w:tcW w:w="1979" w:type="dxa"/>
          </w:tcPr>
          <w:p w14:paraId="36257FAA" w14:textId="6B12BF71" w:rsidR="0056360E" w:rsidRPr="007B772F" w:rsidRDefault="0056360E" w:rsidP="005E7E80">
            <w:pPr>
              <w:jc w:val="center"/>
            </w:pPr>
            <w:r>
              <w:t>£435</w:t>
            </w:r>
          </w:p>
        </w:tc>
        <w:tc>
          <w:tcPr>
            <w:tcW w:w="1979" w:type="dxa"/>
          </w:tcPr>
          <w:p w14:paraId="07C09CD5" w14:textId="252430F5" w:rsidR="0056360E" w:rsidRPr="007B772F" w:rsidRDefault="0056360E" w:rsidP="005E7E80">
            <w:pPr>
              <w:jc w:val="center"/>
            </w:pPr>
            <w:r>
              <w:t>£456</w:t>
            </w:r>
          </w:p>
        </w:tc>
      </w:tr>
      <w:tr w:rsidR="0056360E" w:rsidRPr="007B772F" w14:paraId="6AD2354B" w14:textId="6561503A" w:rsidTr="0056360E">
        <w:tc>
          <w:tcPr>
            <w:tcW w:w="5359" w:type="dxa"/>
            <w:vAlign w:val="center"/>
          </w:tcPr>
          <w:p w14:paraId="61459222" w14:textId="77777777" w:rsidR="0056360E" w:rsidRPr="007B772F" w:rsidRDefault="0056360E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Enforcement Notices served under Housing Act 2004</w:t>
            </w:r>
          </w:p>
        </w:tc>
        <w:tc>
          <w:tcPr>
            <w:tcW w:w="1979" w:type="dxa"/>
          </w:tcPr>
          <w:p w14:paraId="19A73380" w14:textId="49473661" w:rsidR="0056360E" w:rsidRPr="007B772F" w:rsidRDefault="0056360E" w:rsidP="005E7E80">
            <w:pPr>
              <w:jc w:val="center"/>
            </w:pPr>
            <w:proofErr w:type="spellStart"/>
            <w:r>
              <w:t>Hrly</w:t>
            </w:r>
            <w:proofErr w:type="spellEnd"/>
            <w:r>
              <w:t xml:space="preserve"> Rate</w:t>
            </w:r>
          </w:p>
        </w:tc>
        <w:tc>
          <w:tcPr>
            <w:tcW w:w="1979" w:type="dxa"/>
          </w:tcPr>
          <w:p w14:paraId="45041178" w14:textId="7591E884" w:rsidR="0056360E" w:rsidRPr="007B772F" w:rsidRDefault="0056360E" w:rsidP="005E7E80">
            <w:pPr>
              <w:jc w:val="center"/>
            </w:pPr>
            <w:proofErr w:type="spellStart"/>
            <w:r>
              <w:t>Hrly</w:t>
            </w:r>
            <w:proofErr w:type="spellEnd"/>
            <w:r>
              <w:t xml:space="preserve"> Rate</w:t>
            </w:r>
          </w:p>
        </w:tc>
      </w:tr>
      <w:tr w:rsidR="0056360E" w:rsidRPr="007B772F" w14:paraId="4298A4E6" w14:textId="468C2797" w:rsidTr="0056360E">
        <w:tc>
          <w:tcPr>
            <w:tcW w:w="5359" w:type="dxa"/>
            <w:vAlign w:val="center"/>
          </w:tcPr>
          <w:p w14:paraId="1D536A25" w14:textId="77777777" w:rsidR="0056360E" w:rsidRPr="007B772F" w:rsidRDefault="0056360E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HMO Licence NEW - assisted application</w:t>
            </w:r>
          </w:p>
        </w:tc>
        <w:tc>
          <w:tcPr>
            <w:tcW w:w="1979" w:type="dxa"/>
          </w:tcPr>
          <w:p w14:paraId="55C731B6" w14:textId="4BFE0978" w:rsidR="0056360E" w:rsidRPr="007B772F" w:rsidRDefault="0056360E" w:rsidP="005E7E80">
            <w:pPr>
              <w:jc w:val="center"/>
            </w:pPr>
            <w:r>
              <w:t>£1280</w:t>
            </w:r>
          </w:p>
        </w:tc>
        <w:tc>
          <w:tcPr>
            <w:tcW w:w="1979" w:type="dxa"/>
          </w:tcPr>
          <w:p w14:paraId="241BD680" w14:textId="1F3D8217" w:rsidR="0056360E" w:rsidRPr="007B772F" w:rsidRDefault="0056360E" w:rsidP="005E7E80">
            <w:pPr>
              <w:jc w:val="center"/>
            </w:pPr>
            <w:r>
              <w:t>£1340</w:t>
            </w:r>
          </w:p>
        </w:tc>
      </w:tr>
      <w:tr w:rsidR="0056360E" w14:paraId="34B9DB8D" w14:textId="334C94B2" w:rsidTr="0056360E">
        <w:tc>
          <w:tcPr>
            <w:tcW w:w="5359" w:type="dxa"/>
            <w:vAlign w:val="center"/>
          </w:tcPr>
          <w:p w14:paraId="74FAD295" w14:textId="77777777" w:rsidR="0056360E" w:rsidRPr="007B772F" w:rsidRDefault="0056360E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HMO Licence RENEWAL</w:t>
            </w:r>
          </w:p>
        </w:tc>
        <w:tc>
          <w:tcPr>
            <w:tcW w:w="1979" w:type="dxa"/>
          </w:tcPr>
          <w:p w14:paraId="675E28BD" w14:textId="6BBE1F73" w:rsidR="0056360E" w:rsidRPr="007B772F" w:rsidRDefault="0056360E" w:rsidP="005E7E80">
            <w:pPr>
              <w:jc w:val="center"/>
            </w:pPr>
            <w:r>
              <w:t>£865</w:t>
            </w:r>
          </w:p>
        </w:tc>
        <w:tc>
          <w:tcPr>
            <w:tcW w:w="1979" w:type="dxa"/>
          </w:tcPr>
          <w:p w14:paraId="556DA5D3" w14:textId="7C3DC1B9" w:rsidR="0056360E" w:rsidRPr="007B772F" w:rsidRDefault="0056360E" w:rsidP="005E7E80">
            <w:pPr>
              <w:jc w:val="center"/>
            </w:pPr>
            <w:r>
              <w:t>£907</w:t>
            </w:r>
          </w:p>
        </w:tc>
      </w:tr>
      <w:tr w:rsidR="0056360E" w14:paraId="6ED6E0E6" w14:textId="11F511DA" w:rsidTr="0056360E">
        <w:tc>
          <w:tcPr>
            <w:tcW w:w="5359" w:type="dxa"/>
            <w:vAlign w:val="center"/>
          </w:tcPr>
          <w:p w14:paraId="5928796D" w14:textId="77777777" w:rsidR="0056360E" w:rsidRPr="00F856E2" w:rsidRDefault="0056360E" w:rsidP="005E7E80">
            <w:pPr>
              <w:rPr>
                <w:rFonts w:cs="Arial"/>
                <w:b/>
              </w:rPr>
            </w:pPr>
            <w:r w:rsidRPr="00F856E2">
              <w:rPr>
                <w:rFonts w:cs="Arial"/>
                <w:b/>
              </w:rPr>
              <w:t>Caravan Site Licences</w:t>
            </w:r>
          </w:p>
        </w:tc>
        <w:tc>
          <w:tcPr>
            <w:tcW w:w="1979" w:type="dxa"/>
          </w:tcPr>
          <w:p w14:paraId="1E95F02F" w14:textId="77777777" w:rsidR="0056360E" w:rsidRPr="00F856E2" w:rsidRDefault="0056360E" w:rsidP="005E7E80">
            <w:pPr>
              <w:jc w:val="center"/>
            </w:pPr>
          </w:p>
        </w:tc>
        <w:tc>
          <w:tcPr>
            <w:tcW w:w="1979" w:type="dxa"/>
          </w:tcPr>
          <w:p w14:paraId="00C73633" w14:textId="224DD29F" w:rsidR="0056360E" w:rsidRPr="00F856E2" w:rsidRDefault="0056360E" w:rsidP="005E7E80">
            <w:pPr>
              <w:jc w:val="center"/>
            </w:pPr>
          </w:p>
        </w:tc>
      </w:tr>
      <w:tr w:rsidR="0056360E" w14:paraId="177524E9" w14:textId="6AF4E985" w:rsidTr="0056360E">
        <w:tc>
          <w:tcPr>
            <w:tcW w:w="5359" w:type="dxa"/>
            <w:vAlign w:val="center"/>
          </w:tcPr>
          <w:p w14:paraId="447EBD62" w14:textId="1A89FADD" w:rsidR="0056360E" w:rsidRPr="00F856E2" w:rsidRDefault="0056360E" w:rsidP="005E7E80">
            <w:pPr>
              <w:rPr>
                <w:rFonts w:cs="Arial"/>
              </w:rPr>
            </w:pPr>
            <w:r w:rsidRPr="00F856E2">
              <w:rPr>
                <w:rFonts w:cs="Arial"/>
              </w:rPr>
              <w:t>Site licence new</w:t>
            </w:r>
            <w:r>
              <w:rPr>
                <w:rFonts w:cs="Arial"/>
              </w:rPr>
              <w:t xml:space="preserve"> (plus additional fee per pitch)</w:t>
            </w:r>
          </w:p>
        </w:tc>
        <w:tc>
          <w:tcPr>
            <w:tcW w:w="1979" w:type="dxa"/>
          </w:tcPr>
          <w:p w14:paraId="2A0BB39D" w14:textId="77C97D54" w:rsidR="0056360E" w:rsidRPr="00F856E2" w:rsidRDefault="0056360E" w:rsidP="005E7E80">
            <w:pPr>
              <w:jc w:val="center"/>
            </w:pPr>
            <w:r>
              <w:t>£480</w:t>
            </w:r>
          </w:p>
        </w:tc>
        <w:tc>
          <w:tcPr>
            <w:tcW w:w="1979" w:type="dxa"/>
          </w:tcPr>
          <w:p w14:paraId="4D342CBF" w14:textId="2DA8277D" w:rsidR="0056360E" w:rsidRPr="00F856E2" w:rsidRDefault="0056360E" w:rsidP="005E7E80">
            <w:pPr>
              <w:jc w:val="center"/>
            </w:pPr>
            <w:r>
              <w:t>£502.50</w:t>
            </w:r>
          </w:p>
        </w:tc>
      </w:tr>
      <w:tr w:rsidR="0056360E" w14:paraId="5573B98A" w14:textId="765FF02B" w:rsidTr="0056360E">
        <w:tc>
          <w:tcPr>
            <w:tcW w:w="5359" w:type="dxa"/>
            <w:vAlign w:val="center"/>
          </w:tcPr>
          <w:p w14:paraId="0415B067" w14:textId="3A69BC90" w:rsidR="0056360E" w:rsidRPr="00F856E2" w:rsidRDefault="0056360E" w:rsidP="005E7E80">
            <w:pPr>
              <w:rPr>
                <w:rFonts w:cs="Arial"/>
              </w:rPr>
            </w:pPr>
            <w:r w:rsidRPr="00F856E2">
              <w:rPr>
                <w:rFonts w:cs="Arial"/>
              </w:rPr>
              <w:lastRenderedPageBreak/>
              <w:t>New licence</w:t>
            </w:r>
            <w:r>
              <w:rPr>
                <w:rFonts w:cs="Arial"/>
              </w:rPr>
              <w:t xml:space="preserve"> additional fee</w:t>
            </w:r>
            <w:r w:rsidRPr="00F856E2">
              <w:rPr>
                <w:rFonts w:cs="Arial"/>
              </w:rPr>
              <w:t xml:space="preserve"> per pitch</w:t>
            </w:r>
          </w:p>
        </w:tc>
        <w:tc>
          <w:tcPr>
            <w:tcW w:w="1979" w:type="dxa"/>
          </w:tcPr>
          <w:p w14:paraId="0F74DFA3" w14:textId="07D9F7C7" w:rsidR="0056360E" w:rsidRDefault="0056360E" w:rsidP="005E7E80">
            <w:pPr>
              <w:jc w:val="center"/>
            </w:pPr>
            <w:r>
              <w:t>£17</w:t>
            </w:r>
          </w:p>
        </w:tc>
        <w:tc>
          <w:tcPr>
            <w:tcW w:w="1979" w:type="dxa"/>
          </w:tcPr>
          <w:p w14:paraId="4F1D03E8" w14:textId="28D43857" w:rsidR="0056360E" w:rsidRPr="00F856E2" w:rsidRDefault="0056360E" w:rsidP="005E7E80">
            <w:pPr>
              <w:jc w:val="center"/>
            </w:pPr>
            <w:r>
              <w:t>£1</w:t>
            </w:r>
            <w:r w:rsidR="00D6663D">
              <w:t>8</w:t>
            </w:r>
          </w:p>
        </w:tc>
      </w:tr>
      <w:tr w:rsidR="0056360E" w14:paraId="29C6D1B9" w14:textId="264172F6" w:rsidTr="0056360E">
        <w:tc>
          <w:tcPr>
            <w:tcW w:w="5359" w:type="dxa"/>
            <w:vAlign w:val="center"/>
          </w:tcPr>
          <w:p w14:paraId="53A1D985" w14:textId="77777777" w:rsidR="0056360E" w:rsidRPr="00F856E2" w:rsidRDefault="0056360E" w:rsidP="005E7E80">
            <w:pPr>
              <w:rPr>
                <w:rFonts w:cs="Arial"/>
              </w:rPr>
            </w:pPr>
            <w:r w:rsidRPr="00F856E2">
              <w:rPr>
                <w:rFonts w:cs="Arial"/>
              </w:rPr>
              <w:t>Transfer of licence</w:t>
            </w:r>
          </w:p>
        </w:tc>
        <w:tc>
          <w:tcPr>
            <w:tcW w:w="1979" w:type="dxa"/>
          </w:tcPr>
          <w:p w14:paraId="4A39A766" w14:textId="5003554C" w:rsidR="0056360E" w:rsidRPr="00F856E2" w:rsidRDefault="0056360E" w:rsidP="005E7E80">
            <w:pPr>
              <w:jc w:val="center"/>
            </w:pPr>
            <w:r>
              <w:t>£192</w:t>
            </w:r>
          </w:p>
        </w:tc>
        <w:tc>
          <w:tcPr>
            <w:tcW w:w="1979" w:type="dxa"/>
          </w:tcPr>
          <w:p w14:paraId="03229CDC" w14:textId="2DA369E2" w:rsidR="0056360E" w:rsidRPr="00F856E2" w:rsidRDefault="0056360E" w:rsidP="005E7E80">
            <w:pPr>
              <w:jc w:val="center"/>
            </w:pPr>
            <w:r>
              <w:t>£201</w:t>
            </w:r>
          </w:p>
        </w:tc>
      </w:tr>
      <w:tr w:rsidR="0056360E" w14:paraId="27DE0EDC" w14:textId="418811B7" w:rsidTr="0056360E">
        <w:tc>
          <w:tcPr>
            <w:tcW w:w="5359" w:type="dxa"/>
            <w:vAlign w:val="center"/>
          </w:tcPr>
          <w:p w14:paraId="4B686393" w14:textId="77777777" w:rsidR="0056360E" w:rsidRPr="00F856E2" w:rsidRDefault="0056360E" w:rsidP="005E7E80">
            <w:pPr>
              <w:rPr>
                <w:rFonts w:cs="Arial"/>
              </w:rPr>
            </w:pPr>
            <w:r w:rsidRPr="00F856E2">
              <w:rPr>
                <w:rFonts w:cs="Arial"/>
              </w:rPr>
              <w:t>Alteration of conditions</w:t>
            </w:r>
          </w:p>
        </w:tc>
        <w:tc>
          <w:tcPr>
            <w:tcW w:w="1979" w:type="dxa"/>
          </w:tcPr>
          <w:p w14:paraId="12AF141B" w14:textId="2AEC33CE" w:rsidR="0056360E" w:rsidRPr="00FE5911" w:rsidRDefault="0056360E" w:rsidP="005E7E80">
            <w:pPr>
              <w:jc w:val="center"/>
              <w:rPr>
                <w:highlight w:val="yellow"/>
              </w:rPr>
            </w:pPr>
            <w:proofErr w:type="spellStart"/>
            <w:r w:rsidRPr="00A22848">
              <w:t>Hrly</w:t>
            </w:r>
            <w:proofErr w:type="spellEnd"/>
            <w:r w:rsidRPr="00A22848">
              <w:t xml:space="preserve"> Rate</w:t>
            </w:r>
          </w:p>
        </w:tc>
        <w:tc>
          <w:tcPr>
            <w:tcW w:w="1979" w:type="dxa"/>
          </w:tcPr>
          <w:p w14:paraId="7EC0CF2C" w14:textId="38151E88" w:rsidR="0056360E" w:rsidRPr="00A22848" w:rsidRDefault="0056360E" w:rsidP="005E7E80">
            <w:pPr>
              <w:jc w:val="center"/>
            </w:pPr>
            <w:proofErr w:type="spellStart"/>
            <w:r>
              <w:t>Hrly</w:t>
            </w:r>
            <w:proofErr w:type="spellEnd"/>
            <w:r>
              <w:t xml:space="preserve"> Rate</w:t>
            </w:r>
          </w:p>
        </w:tc>
      </w:tr>
      <w:tr w:rsidR="0056360E" w14:paraId="56628B21" w14:textId="0C7DAB93" w:rsidTr="0056360E">
        <w:tc>
          <w:tcPr>
            <w:tcW w:w="5359" w:type="dxa"/>
            <w:vAlign w:val="center"/>
          </w:tcPr>
          <w:p w14:paraId="0CECDC27" w14:textId="6219E6AE" w:rsidR="0056360E" w:rsidRPr="0008535B" w:rsidRDefault="0056360E" w:rsidP="005E7E80">
            <w:pPr>
              <w:rPr>
                <w:rFonts w:cs="Arial"/>
              </w:rPr>
            </w:pPr>
            <w:r w:rsidRPr="0008535B">
              <w:rPr>
                <w:rFonts w:cs="Arial"/>
              </w:rPr>
              <w:t>Annual inspection fee</w:t>
            </w:r>
            <w:r>
              <w:rPr>
                <w:rFonts w:cs="Arial"/>
              </w:rPr>
              <w:t xml:space="preserve"> – per pitch</w:t>
            </w:r>
          </w:p>
        </w:tc>
        <w:tc>
          <w:tcPr>
            <w:tcW w:w="1979" w:type="dxa"/>
          </w:tcPr>
          <w:p w14:paraId="48E0F53D" w14:textId="428C2E97" w:rsidR="0056360E" w:rsidRPr="0008535B" w:rsidRDefault="0056360E" w:rsidP="005E7E80">
            <w:pPr>
              <w:jc w:val="center"/>
            </w:pPr>
            <w:r w:rsidRPr="00E27BD2">
              <w:t>£15</w:t>
            </w:r>
          </w:p>
        </w:tc>
        <w:tc>
          <w:tcPr>
            <w:tcW w:w="1979" w:type="dxa"/>
          </w:tcPr>
          <w:p w14:paraId="75C6698E" w14:textId="424C3CF4" w:rsidR="0056360E" w:rsidRPr="0056360E" w:rsidRDefault="0056360E" w:rsidP="005E7E80">
            <w:pPr>
              <w:jc w:val="center"/>
            </w:pPr>
            <w:r w:rsidRPr="0056360E">
              <w:t>£16</w:t>
            </w:r>
          </w:p>
        </w:tc>
      </w:tr>
      <w:tr w:rsidR="0056360E" w14:paraId="3C28590F" w14:textId="492D0017" w:rsidTr="0056360E">
        <w:tc>
          <w:tcPr>
            <w:tcW w:w="5359" w:type="dxa"/>
            <w:vAlign w:val="center"/>
          </w:tcPr>
          <w:p w14:paraId="1D805372" w14:textId="77777777" w:rsidR="0056360E" w:rsidRPr="00F856E2" w:rsidRDefault="0056360E" w:rsidP="005E7E80">
            <w:pPr>
              <w:rPr>
                <w:rFonts w:cs="Arial"/>
              </w:rPr>
            </w:pPr>
            <w:r w:rsidRPr="00F856E2">
              <w:rPr>
                <w:rFonts w:cs="Arial"/>
              </w:rPr>
              <w:t>Enforcement action -per hour</w:t>
            </w:r>
          </w:p>
        </w:tc>
        <w:tc>
          <w:tcPr>
            <w:tcW w:w="1979" w:type="dxa"/>
          </w:tcPr>
          <w:p w14:paraId="4EF76C65" w14:textId="16E43F02" w:rsidR="0056360E" w:rsidRPr="00F856E2" w:rsidRDefault="0056360E" w:rsidP="005E7E80">
            <w:pPr>
              <w:jc w:val="center"/>
            </w:pPr>
            <w:r>
              <w:t>£64</w:t>
            </w:r>
          </w:p>
        </w:tc>
        <w:tc>
          <w:tcPr>
            <w:tcW w:w="1979" w:type="dxa"/>
          </w:tcPr>
          <w:p w14:paraId="5F0E09D0" w14:textId="5D1FEA65" w:rsidR="0056360E" w:rsidRPr="00F856E2" w:rsidRDefault="0056360E" w:rsidP="005E7E80">
            <w:pPr>
              <w:jc w:val="center"/>
            </w:pPr>
            <w:proofErr w:type="spellStart"/>
            <w:r>
              <w:t>Hrly</w:t>
            </w:r>
            <w:proofErr w:type="spellEnd"/>
            <w:r>
              <w:t xml:space="preserve"> Rate</w:t>
            </w:r>
          </w:p>
        </w:tc>
      </w:tr>
      <w:tr w:rsidR="0056360E" w14:paraId="729B4AD2" w14:textId="0AD3325D" w:rsidTr="0056360E">
        <w:tc>
          <w:tcPr>
            <w:tcW w:w="5359" w:type="dxa"/>
            <w:vAlign w:val="center"/>
          </w:tcPr>
          <w:p w14:paraId="72ED7135" w14:textId="77777777" w:rsidR="0056360E" w:rsidRPr="00F856E2" w:rsidRDefault="0056360E" w:rsidP="005E7E80">
            <w:pPr>
              <w:rPr>
                <w:rFonts w:cs="Arial"/>
              </w:rPr>
            </w:pPr>
            <w:r w:rsidRPr="00F856E2">
              <w:rPr>
                <w:rFonts w:cs="Arial"/>
              </w:rPr>
              <w:t>Deposit, vary or deleting site rules</w:t>
            </w:r>
          </w:p>
        </w:tc>
        <w:tc>
          <w:tcPr>
            <w:tcW w:w="1979" w:type="dxa"/>
          </w:tcPr>
          <w:p w14:paraId="5B600351" w14:textId="4D51F5A2" w:rsidR="0056360E" w:rsidRPr="00F856E2" w:rsidRDefault="0056360E" w:rsidP="005E7E80">
            <w:pPr>
              <w:jc w:val="center"/>
            </w:pPr>
            <w:r>
              <w:t>£128</w:t>
            </w:r>
          </w:p>
        </w:tc>
        <w:tc>
          <w:tcPr>
            <w:tcW w:w="1979" w:type="dxa"/>
          </w:tcPr>
          <w:p w14:paraId="1A1CF983" w14:textId="04972D21" w:rsidR="0056360E" w:rsidRPr="00F856E2" w:rsidRDefault="0056360E" w:rsidP="005E7E80">
            <w:pPr>
              <w:jc w:val="center"/>
            </w:pPr>
            <w:r>
              <w:t>£134</w:t>
            </w:r>
          </w:p>
        </w:tc>
      </w:tr>
      <w:tr w:rsidR="0056360E" w14:paraId="617E00C9" w14:textId="20B28086" w:rsidTr="0056360E">
        <w:tc>
          <w:tcPr>
            <w:tcW w:w="5359" w:type="dxa"/>
            <w:vAlign w:val="center"/>
          </w:tcPr>
          <w:p w14:paraId="0CB3632E" w14:textId="77777777" w:rsidR="0056360E" w:rsidRPr="00C71889" w:rsidRDefault="0056360E" w:rsidP="005E7E80">
            <w:pPr>
              <w:rPr>
                <w:rFonts w:cs="Arial"/>
                <w:b/>
              </w:rPr>
            </w:pPr>
            <w:r w:rsidRPr="00C71889">
              <w:rPr>
                <w:rFonts w:cs="Arial"/>
                <w:b/>
              </w:rPr>
              <w:t>Mobile Homes Regulations 2020</w:t>
            </w:r>
          </w:p>
        </w:tc>
        <w:tc>
          <w:tcPr>
            <w:tcW w:w="1979" w:type="dxa"/>
          </w:tcPr>
          <w:p w14:paraId="0971626D" w14:textId="77777777" w:rsidR="0056360E" w:rsidRPr="00C71889" w:rsidRDefault="0056360E" w:rsidP="005E7E80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14:paraId="58F09D6C" w14:textId="0D6C2919" w:rsidR="0056360E" w:rsidRPr="00C71889" w:rsidRDefault="0056360E" w:rsidP="005E7E80">
            <w:pPr>
              <w:jc w:val="center"/>
              <w:rPr>
                <w:b/>
              </w:rPr>
            </w:pPr>
          </w:p>
        </w:tc>
      </w:tr>
      <w:tr w:rsidR="0056360E" w14:paraId="5F7E13BB" w14:textId="4B79B3DD" w:rsidTr="0056360E">
        <w:tc>
          <w:tcPr>
            <w:tcW w:w="5359" w:type="dxa"/>
            <w:vAlign w:val="center"/>
          </w:tcPr>
          <w:p w14:paraId="39F10E10" w14:textId="77777777" w:rsidR="0056360E" w:rsidRPr="0056360E" w:rsidRDefault="0056360E" w:rsidP="005E7E80">
            <w:pPr>
              <w:rPr>
                <w:rFonts w:cs="Arial"/>
              </w:rPr>
            </w:pPr>
            <w:r w:rsidRPr="0056360E">
              <w:rPr>
                <w:rFonts w:cs="Arial"/>
              </w:rPr>
              <w:t>Application Fee – Fit and Proper Test</w:t>
            </w:r>
          </w:p>
          <w:p w14:paraId="6FB55CFE" w14:textId="579B33A1" w:rsidR="0056360E" w:rsidRPr="0056360E" w:rsidRDefault="0056360E" w:rsidP="005E7E80">
            <w:pPr>
              <w:rPr>
                <w:rFonts w:cs="Arial"/>
              </w:rPr>
            </w:pPr>
            <w:r w:rsidRPr="0056360E">
              <w:rPr>
                <w:rFonts w:cs="Arial"/>
              </w:rPr>
              <w:t>(any application taking more than two hours to process will be charged at an additional hourly rate of £67/</w:t>
            </w:r>
            <w:proofErr w:type="spellStart"/>
            <w:r w:rsidRPr="0056360E">
              <w:rPr>
                <w:rFonts w:cs="Arial"/>
              </w:rPr>
              <w:t>ph</w:t>
            </w:r>
            <w:proofErr w:type="spellEnd"/>
            <w:r w:rsidRPr="0056360E">
              <w:rPr>
                <w:rFonts w:cs="Arial"/>
              </w:rPr>
              <w:t xml:space="preserve"> or part thereof)</w:t>
            </w:r>
          </w:p>
        </w:tc>
        <w:tc>
          <w:tcPr>
            <w:tcW w:w="1979" w:type="dxa"/>
          </w:tcPr>
          <w:p w14:paraId="0209D94D" w14:textId="5C4933BF" w:rsidR="0056360E" w:rsidRPr="0056360E" w:rsidRDefault="0056360E" w:rsidP="005E7E80">
            <w:pPr>
              <w:jc w:val="center"/>
            </w:pPr>
            <w:r w:rsidRPr="0056360E">
              <w:t>£128</w:t>
            </w:r>
          </w:p>
        </w:tc>
        <w:tc>
          <w:tcPr>
            <w:tcW w:w="1979" w:type="dxa"/>
          </w:tcPr>
          <w:p w14:paraId="1BBD6CAB" w14:textId="0D256CD4" w:rsidR="0056360E" w:rsidRPr="00C71889" w:rsidRDefault="0056360E" w:rsidP="005E7E80">
            <w:pPr>
              <w:jc w:val="center"/>
            </w:pPr>
            <w:r w:rsidRPr="0056360E">
              <w:t>£134</w:t>
            </w:r>
          </w:p>
        </w:tc>
      </w:tr>
      <w:tr w:rsidR="0056360E" w14:paraId="47BF0692" w14:textId="7529CD3A" w:rsidTr="0056360E">
        <w:tc>
          <w:tcPr>
            <w:tcW w:w="5359" w:type="dxa"/>
            <w:vAlign w:val="center"/>
          </w:tcPr>
          <w:p w14:paraId="02C7DF34" w14:textId="732E4690" w:rsidR="0056360E" w:rsidRPr="00C71889" w:rsidRDefault="0056360E" w:rsidP="005E7E80">
            <w:pPr>
              <w:rPr>
                <w:rFonts w:cs="Arial"/>
              </w:rPr>
            </w:pPr>
            <w:r w:rsidRPr="00C71889">
              <w:rPr>
                <w:rFonts w:cs="Arial"/>
              </w:rPr>
              <w:t xml:space="preserve">Annual </w:t>
            </w:r>
            <w:r>
              <w:rPr>
                <w:rFonts w:cs="Arial"/>
              </w:rPr>
              <w:t xml:space="preserve">Check </w:t>
            </w:r>
            <w:r w:rsidRPr="00C71889">
              <w:rPr>
                <w:rFonts w:cs="Arial"/>
              </w:rPr>
              <w:t>Fee – Fit and Proper Test</w:t>
            </w:r>
          </w:p>
        </w:tc>
        <w:tc>
          <w:tcPr>
            <w:tcW w:w="1979" w:type="dxa"/>
          </w:tcPr>
          <w:p w14:paraId="52914FF3" w14:textId="7F5315CD" w:rsidR="0056360E" w:rsidRPr="00C71889" w:rsidRDefault="0056360E" w:rsidP="005E7E80">
            <w:pPr>
              <w:jc w:val="center"/>
            </w:pPr>
            <w:proofErr w:type="spellStart"/>
            <w:r w:rsidRPr="00A22848">
              <w:t>Hrly</w:t>
            </w:r>
            <w:proofErr w:type="spellEnd"/>
            <w:r w:rsidRPr="00A22848">
              <w:t xml:space="preserve"> Rate</w:t>
            </w:r>
          </w:p>
        </w:tc>
        <w:tc>
          <w:tcPr>
            <w:tcW w:w="1979" w:type="dxa"/>
          </w:tcPr>
          <w:p w14:paraId="48CA8171" w14:textId="34FE28BA" w:rsidR="0056360E" w:rsidRPr="00C71889" w:rsidRDefault="0056360E" w:rsidP="005E7E80">
            <w:pPr>
              <w:jc w:val="center"/>
            </w:pPr>
            <w:proofErr w:type="spellStart"/>
            <w:r w:rsidRPr="00A22848">
              <w:t>Hrly</w:t>
            </w:r>
            <w:proofErr w:type="spellEnd"/>
            <w:r w:rsidRPr="00A22848">
              <w:t xml:space="preserve"> Rate</w:t>
            </w:r>
          </w:p>
        </w:tc>
      </w:tr>
      <w:tr w:rsidR="0056360E" w14:paraId="00A53230" w14:textId="75DCE305" w:rsidTr="0056360E">
        <w:tc>
          <w:tcPr>
            <w:tcW w:w="9317" w:type="dxa"/>
            <w:gridSpan w:val="3"/>
            <w:vAlign w:val="center"/>
          </w:tcPr>
          <w:p w14:paraId="5A8713E7" w14:textId="78AF3FD8" w:rsidR="0056360E" w:rsidRPr="00C71889" w:rsidRDefault="0056360E" w:rsidP="005E7E80">
            <w:pPr>
              <w:rPr>
                <w:rFonts w:cs="Arial"/>
              </w:rPr>
            </w:pPr>
            <w:r w:rsidRPr="00C71889">
              <w:rPr>
                <w:rFonts w:cs="Arial"/>
              </w:rPr>
              <w:t>Where the authority has to assist with appointing a site manager the costs will be specified in the agreement between the parties</w:t>
            </w:r>
          </w:p>
        </w:tc>
      </w:tr>
    </w:tbl>
    <w:p w14:paraId="2B307510" w14:textId="0D8AF48D" w:rsidR="00180AB1" w:rsidRDefault="00180AB1" w:rsidP="007F3945">
      <w:pPr>
        <w:pStyle w:val="Heading2"/>
        <w:spacing w:before="120"/>
      </w:pPr>
      <w:bookmarkStart w:id="41" w:name="_Toc39592418"/>
      <w:bookmarkStart w:id="42" w:name="_Toc155363453"/>
      <w:r w:rsidRPr="007B772F">
        <w:t>Private Water Supplies</w:t>
      </w:r>
      <w:bookmarkEnd w:id="41"/>
      <w:bookmarkEnd w:id="42"/>
      <w:r w:rsidR="005730C4" w:rsidRPr="007B772F">
        <w:t xml:space="preserve"> </w:t>
      </w: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2183"/>
        <w:gridCol w:w="2527"/>
        <w:gridCol w:w="2367"/>
        <w:gridCol w:w="2367"/>
      </w:tblGrid>
      <w:tr w:rsidR="0056360E" w:rsidRPr="007B772F" w14:paraId="42FBC2C5" w14:textId="0563B01F" w:rsidTr="0056360E">
        <w:tc>
          <w:tcPr>
            <w:tcW w:w="2183" w:type="dxa"/>
            <w:shd w:val="clear" w:color="auto" w:fill="294E99"/>
          </w:tcPr>
          <w:p w14:paraId="7D07A500" w14:textId="77777777" w:rsidR="0056360E" w:rsidRPr="007B772F" w:rsidRDefault="0056360E" w:rsidP="005E7E80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527" w:type="dxa"/>
            <w:shd w:val="clear" w:color="auto" w:fill="294E99"/>
          </w:tcPr>
          <w:p w14:paraId="2951E810" w14:textId="77777777" w:rsidR="0056360E" w:rsidRPr="007B772F" w:rsidRDefault="0056360E" w:rsidP="005E7E80">
            <w:pPr>
              <w:rPr>
                <w:b/>
                <w:color w:val="FFFFFF" w:themeColor="background1"/>
              </w:rPr>
            </w:pPr>
          </w:p>
        </w:tc>
        <w:tc>
          <w:tcPr>
            <w:tcW w:w="2367" w:type="dxa"/>
            <w:shd w:val="clear" w:color="auto" w:fill="294E99"/>
          </w:tcPr>
          <w:p w14:paraId="545C3277" w14:textId="2FBBB2AE" w:rsidR="0056360E" w:rsidRPr="007B772F" w:rsidRDefault="0056360E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2023/24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2367" w:type="dxa"/>
            <w:shd w:val="clear" w:color="auto" w:fill="294E99"/>
          </w:tcPr>
          <w:p w14:paraId="21D854EC" w14:textId="1D150674" w:rsidR="0056360E" w:rsidRPr="007B772F" w:rsidRDefault="0056360E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56360E" w:rsidRPr="007B772F" w14:paraId="5C316EDD" w14:textId="2A6D2D4C" w:rsidTr="0056360E">
        <w:tc>
          <w:tcPr>
            <w:tcW w:w="2183" w:type="dxa"/>
          </w:tcPr>
          <w:p w14:paraId="26BD236F" w14:textId="77777777" w:rsidR="0056360E" w:rsidRDefault="0056360E" w:rsidP="009B1782">
            <w:r w:rsidRPr="007B772F">
              <w:t>Risk assessment</w:t>
            </w:r>
          </w:p>
          <w:p w14:paraId="4F6BD356" w14:textId="4105309E" w:rsidR="0056360E" w:rsidRPr="007B772F" w:rsidRDefault="0056360E" w:rsidP="009B1782">
            <w:r w:rsidRPr="009B1782">
              <w:t>(for each assessment)</w:t>
            </w:r>
          </w:p>
        </w:tc>
        <w:tc>
          <w:tcPr>
            <w:tcW w:w="2527" w:type="dxa"/>
          </w:tcPr>
          <w:p w14:paraId="7F26E853" w14:textId="77777777" w:rsidR="0056360E" w:rsidRPr="007B772F" w:rsidRDefault="0056360E" w:rsidP="009B1782">
            <w:r w:rsidRPr="007B772F">
              <w:t>Every 5 years.</w:t>
            </w:r>
          </w:p>
          <w:p w14:paraId="29548663" w14:textId="12ABAA92" w:rsidR="0056360E" w:rsidRPr="007B772F" w:rsidRDefault="0056360E" w:rsidP="009B1782">
            <w:r w:rsidRPr="007B772F">
              <w:t>Min. charge 1 hour, simple risk assessment and report typically 5 hours</w:t>
            </w:r>
          </w:p>
        </w:tc>
        <w:tc>
          <w:tcPr>
            <w:tcW w:w="2367" w:type="dxa"/>
          </w:tcPr>
          <w:p w14:paraId="1FF7C824" w14:textId="5EBB649A" w:rsidR="0056360E" w:rsidRPr="007B772F" w:rsidRDefault="0056360E" w:rsidP="009B17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 hourly rate</w:t>
            </w:r>
          </w:p>
        </w:tc>
        <w:tc>
          <w:tcPr>
            <w:tcW w:w="2367" w:type="dxa"/>
          </w:tcPr>
          <w:p w14:paraId="16110636" w14:textId="232F115A" w:rsidR="0056360E" w:rsidRPr="007B772F" w:rsidRDefault="0056360E" w:rsidP="009B1782">
            <w:pPr>
              <w:jc w:val="center"/>
              <w:rPr>
                <w:rFonts w:cs="Arial"/>
              </w:rPr>
            </w:pPr>
            <w:r>
              <w:t xml:space="preserve">At </w:t>
            </w:r>
            <w:proofErr w:type="spellStart"/>
            <w:r w:rsidRPr="00A22848">
              <w:t>Hrly</w:t>
            </w:r>
            <w:proofErr w:type="spellEnd"/>
            <w:r w:rsidRPr="00A22848">
              <w:t xml:space="preserve"> Rate</w:t>
            </w:r>
          </w:p>
        </w:tc>
      </w:tr>
      <w:tr w:rsidR="0056360E" w:rsidRPr="007B772F" w14:paraId="44046EE3" w14:textId="045C7FF6" w:rsidTr="0056360E">
        <w:tc>
          <w:tcPr>
            <w:tcW w:w="2183" w:type="dxa"/>
          </w:tcPr>
          <w:p w14:paraId="23562647" w14:textId="77777777" w:rsidR="0056360E" w:rsidRPr="009B1782" w:rsidRDefault="0056360E" w:rsidP="009B1782">
            <w:r w:rsidRPr="007B772F">
              <w:t>Sampling</w:t>
            </w:r>
            <w:r>
              <w:t xml:space="preserve"> </w:t>
            </w:r>
            <w:r w:rsidRPr="009B1782">
              <w:t xml:space="preserve">visit </w:t>
            </w:r>
          </w:p>
          <w:p w14:paraId="6F76F6E3" w14:textId="3B072FCC" w:rsidR="0056360E" w:rsidRPr="007B772F" w:rsidRDefault="0056360E" w:rsidP="009B1782">
            <w:r w:rsidRPr="009B1782">
              <w:t>(for each sampling visit) *</w:t>
            </w:r>
          </w:p>
        </w:tc>
        <w:tc>
          <w:tcPr>
            <w:tcW w:w="2527" w:type="dxa"/>
          </w:tcPr>
          <w:p w14:paraId="41EA642A" w14:textId="1DC17792" w:rsidR="0056360E" w:rsidRPr="007B772F" w:rsidRDefault="0056360E" w:rsidP="009B1782">
            <w:r w:rsidRPr="007B772F">
              <w:t>Charge for a visit, taking a sample and delivery to the laboratory.  Typically 2.5 hours</w:t>
            </w:r>
          </w:p>
        </w:tc>
        <w:tc>
          <w:tcPr>
            <w:tcW w:w="2367" w:type="dxa"/>
          </w:tcPr>
          <w:p w14:paraId="6524A375" w14:textId="15B15260" w:rsidR="0056360E" w:rsidRPr="007B772F" w:rsidRDefault="0056360E" w:rsidP="009B17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 hourly rate</w:t>
            </w:r>
          </w:p>
        </w:tc>
        <w:tc>
          <w:tcPr>
            <w:tcW w:w="2367" w:type="dxa"/>
          </w:tcPr>
          <w:p w14:paraId="66A5D53A" w14:textId="5E1E4986" w:rsidR="0056360E" w:rsidRPr="007B772F" w:rsidRDefault="0056360E" w:rsidP="009B17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At </w:t>
            </w:r>
            <w:r w:rsidRPr="0056360E">
              <w:rPr>
                <w:rFonts w:cs="Arial"/>
              </w:rPr>
              <w:t xml:space="preserve"> </w:t>
            </w:r>
            <w:proofErr w:type="spellStart"/>
            <w:r w:rsidRPr="0056360E">
              <w:t>Hrly</w:t>
            </w:r>
            <w:proofErr w:type="spellEnd"/>
            <w:r w:rsidRPr="0056360E">
              <w:t xml:space="preserve"> Rate</w:t>
            </w:r>
          </w:p>
        </w:tc>
      </w:tr>
      <w:tr w:rsidR="0056360E" w:rsidRPr="007B772F" w14:paraId="55F06E6E" w14:textId="4CA6D186" w:rsidTr="0056360E">
        <w:tc>
          <w:tcPr>
            <w:tcW w:w="2183" w:type="dxa"/>
          </w:tcPr>
          <w:p w14:paraId="4199F96C" w14:textId="77777777" w:rsidR="0056360E" w:rsidRPr="007B772F" w:rsidRDefault="0056360E" w:rsidP="009B1782">
            <w:r w:rsidRPr="007B772F">
              <w:t>Investigation</w:t>
            </w:r>
          </w:p>
        </w:tc>
        <w:tc>
          <w:tcPr>
            <w:tcW w:w="2527" w:type="dxa"/>
            <w:vAlign w:val="center"/>
          </w:tcPr>
          <w:p w14:paraId="4B027FB9" w14:textId="426D2E74" w:rsidR="0056360E" w:rsidRPr="007B772F" w:rsidRDefault="0056360E" w:rsidP="009B1782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Carried out in the event of a test failure, can be substituted by the risk assessment - this does not include any required analysis costs.</w:t>
            </w:r>
          </w:p>
        </w:tc>
        <w:tc>
          <w:tcPr>
            <w:tcW w:w="2367" w:type="dxa"/>
            <w:vAlign w:val="center"/>
          </w:tcPr>
          <w:p w14:paraId="0C8B0278" w14:textId="719BF26D" w:rsidR="0056360E" w:rsidRPr="007B772F" w:rsidRDefault="0056360E" w:rsidP="009B17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</w:t>
            </w:r>
          </w:p>
        </w:tc>
        <w:tc>
          <w:tcPr>
            <w:tcW w:w="2367" w:type="dxa"/>
            <w:vAlign w:val="center"/>
          </w:tcPr>
          <w:p w14:paraId="7015E7AA" w14:textId="16983322" w:rsidR="0056360E" w:rsidRPr="007B772F" w:rsidRDefault="0056360E" w:rsidP="009B17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6360E">
              <w:rPr>
                <w:rFonts w:cs="Arial"/>
              </w:rPr>
              <w:t xml:space="preserve">t </w:t>
            </w:r>
            <w:proofErr w:type="spellStart"/>
            <w:r w:rsidRPr="0056360E">
              <w:rPr>
                <w:rFonts w:cs="Arial"/>
              </w:rPr>
              <w:t>hrly</w:t>
            </w:r>
            <w:proofErr w:type="spellEnd"/>
            <w:r w:rsidRPr="0056360E">
              <w:rPr>
                <w:rFonts w:cs="Arial"/>
              </w:rPr>
              <w:t xml:space="preserve"> rate</w:t>
            </w:r>
          </w:p>
        </w:tc>
      </w:tr>
      <w:tr w:rsidR="0056360E" w:rsidRPr="009B1782" w14:paraId="16E21669" w14:textId="1F285533" w:rsidTr="0056360E">
        <w:tc>
          <w:tcPr>
            <w:tcW w:w="2183" w:type="dxa"/>
          </w:tcPr>
          <w:p w14:paraId="22F2443A" w14:textId="39E18FD8" w:rsidR="0056360E" w:rsidRPr="009B1782" w:rsidRDefault="0056360E" w:rsidP="009B1782">
            <w:r w:rsidRPr="009B1782">
              <w:t>Regulation 9 Supply Analysis of Group A Parameters</w:t>
            </w:r>
          </w:p>
        </w:tc>
        <w:tc>
          <w:tcPr>
            <w:tcW w:w="2527" w:type="dxa"/>
          </w:tcPr>
          <w:p w14:paraId="43303039" w14:textId="77777777" w:rsidR="0056360E" w:rsidRPr="009B1782" w:rsidRDefault="0056360E" w:rsidP="009B1782"/>
        </w:tc>
        <w:tc>
          <w:tcPr>
            <w:tcW w:w="2367" w:type="dxa"/>
            <w:vAlign w:val="center"/>
          </w:tcPr>
          <w:p w14:paraId="7C20D9F2" w14:textId="1D582AB6" w:rsidR="0056360E" w:rsidRPr="009B1782" w:rsidRDefault="0056360E" w:rsidP="009B1782">
            <w:pPr>
              <w:jc w:val="center"/>
              <w:rPr>
                <w:rFonts w:cs="Arial"/>
              </w:rPr>
            </w:pPr>
            <w:r w:rsidRPr="009B1782">
              <w:rPr>
                <w:rFonts w:cs="Arial"/>
              </w:rPr>
              <w:t>Hourly Rate + Laboratory Costs</w:t>
            </w:r>
          </w:p>
        </w:tc>
        <w:tc>
          <w:tcPr>
            <w:tcW w:w="2367" w:type="dxa"/>
            <w:vAlign w:val="center"/>
          </w:tcPr>
          <w:p w14:paraId="4827F9FB" w14:textId="5A6B4868" w:rsidR="0056360E" w:rsidRPr="009B1782" w:rsidRDefault="0056360E" w:rsidP="009B1782">
            <w:pPr>
              <w:jc w:val="center"/>
              <w:rPr>
                <w:rFonts w:cs="Arial"/>
              </w:rPr>
            </w:pPr>
            <w:r w:rsidRPr="009B1782">
              <w:rPr>
                <w:rFonts w:cs="Arial"/>
              </w:rPr>
              <w:t>Laboratory Costs **</w:t>
            </w:r>
          </w:p>
        </w:tc>
      </w:tr>
      <w:tr w:rsidR="0056360E" w:rsidRPr="009B1782" w14:paraId="2FE7B03D" w14:textId="1FC16378" w:rsidTr="0056360E">
        <w:tc>
          <w:tcPr>
            <w:tcW w:w="2183" w:type="dxa"/>
          </w:tcPr>
          <w:p w14:paraId="7A828598" w14:textId="01C82ED5" w:rsidR="0056360E" w:rsidRPr="009B1782" w:rsidRDefault="0056360E" w:rsidP="009B1782">
            <w:r w:rsidRPr="009B1782">
              <w:t>Regulation 9 Supply Analysis of Group B Parameters</w:t>
            </w:r>
          </w:p>
        </w:tc>
        <w:tc>
          <w:tcPr>
            <w:tcW w:w="2527" w:type="dxa"/>
          </w:tcPr>
          <w:p w14:paraId="7C4C150C" w14:textId="77777777" w:rsidR="0056360E" w:rsidRPr="009B1782" w:rsidRDefault="0056360E" w:rsidP="009B1782"/>
        </w:tc>
        <w:tc>
          <w:tcPr>
            <w:tcW w:w="2367" w:type="dxa"/>
            <w:vAlign w:val="center"/>
          </w:tcPr>
          <w:p w14:paraId="6ADA50F3" w14:textId="77B95527" w:rsidR="0056360E" w:rsidRPr="009B1782" w:rsidRDefault="0056360E" w:rsidP="009B1782">
            <w:pPr>
              <w:jc w:val="center"/>
              <w:rPr>
                <w:rFonts w:cs="Arial"/>
              </w:rPr>
            </w:pPr>
            <w:r w:rsidRPr="009B1782">
              <w:rPr>
                <w:rFonts w:cs="Arial"/>
              </w:rPr>
              <w:t>Hourly Rate + Laboratory Costs</w:t>
            </w:r>
          </w:p>
        </w:tc>
        <w:tc>
          <w:tcPr>
            <w:tcW w:w="2367" w:type="dxa"/>
            <w:vAlign w:val="center"/>
          </w:tcPr>
          <w:p w14:paraId="6D247E40" w14:textId="567D2D17" w:rsidR="0056360E" w:rsidRPr="009B1782" w:rsidRDefault="0056360E" w:rsidP="009B1782">
            <w:pPr>
              <w:jc w:val="center"/>
              <w:rPr>
                <w:rFonts w:cs="Arial"/>
              </w:rPr>
            </w:pPr>
            <w:r w:rsidRPr="009B1782">
              <w:rPr>
                <w:rFonts w:cs="Arial"/>
              </w:rPr>
              <w:t>Laboratory Costs</w:t>
            </w:r>
            <w:r>
              <w:rPr>
                <w:rFonts w:cs="Arial"/>
              </w:rPr>
              <w:t xml:space="preserve"> **</w:t>
            </w:r>
          </w:p>
        </w:tc>
      </w:tr>
      <w:tr w:rsidR="0056360E" w:rsidRPr="00F23ECC" w14:paraId="5145D87E" w14:textId="15564FA1" w:rsidTr="0056360E">
        <w:tc>
          <w:tcPr>
            <w:tcW w:w="2183" w:type="dxa"/>
          </w:tcPr>
          <w:p w14:paraId="197A5B8F" w14:textId="40E1BD3C" w:rsidR="0056360E" w:rsidRPr="00F23ECC" w:rsidRDefault="0056360E" w:rsidP="00F23ECC">
            <w:r w:rsidRPr="00F23ECC">
              <w:t>Regulation 10 Supply Parameters</w:t>
            </w:r>
          </w:p>
        </w:tc>
        <w:tc>
          <w:tcPr>
            <w:tcW w:w="2527" w:type="dxa"/>
          </w:tcPr>
          <w:p w14:paraId="06172B56" w14:textId="77777777" w:rsidR="0056360E" w:rsidRPr="00F23ECC" w:rsidRDefault="0056360E" w:rsidP="00F23ECC"/>
        </w:tc>
        <w:tc>
          <w:tcPr>
            <w:tcW w:w="2367" w:type="dxa"/>
            <w:vAlign w:val="center"/>
          </w:tcPr>
          <w:p w14:paraId="41E62E6E" w14:textId="2F256F8E" w:rsidR="0056360E" w:rsidRPr="00F23ECC" w:rsidRDefault="0056360E" w:rsidP="00F23ECC">
            <w:pPr>
              <w:jc w:val="center"/>
              <w:rPr>
                <w:rFonts w:cs="Arial"/>
              </w:rPr>
            </w:pPr>
            <w:r w:rsidRPr="00F23ECC">
              <w:rPr>
                <w:rFonts w:cs="Arial"/>
              </w:rPr>
              <w:t>Hourly Rate + Laboratory Costs</w:t>
            </w:r>
          </w:p>
        </w:tc>
        <w:tc>
          <w:tcPr>
            <w:tcW w:w="2367" w:type="dxa"/>
            <w:vAlign w:val="center"/>
          </w:tcPr>
          <w:p w14:paraId="36901A18" w14:textId="344E5996" w:rsidR="0056360E" w:rsidRPr="00F23ECC" w:rsidRDefault="0056360E" w:rsidP="00F23ECC">
            <w:pPr>
              <w:jc w:val="center"/>
              <w:rPr>
                <w:rFonts w:cs="Arial"/>
              </w:rPr>
            </w:pPr>
            <w:r w:rsidRPr="00F23ECC">
              <w:rPr>
                <w:rFonts w:cs="Arial"/>
              </w:rPr>
              <w:t>Laboratory Costs</w:t>
            </w:r>
            <w:r>
              <w:rPr>
                <w:rFonts w:cs="Arial"/>
              </w:rPr>
              <w:t xml:space="preserve"> **</w:t>
            </w:r>
          </w:p>
        </w:tc>
      </w:tr>
      <w:tr w:rsidR="0056360E" w:rsidRPr="007B772F" w14:paraId="641D3DF5" w14:textId="580FCE02" w:rsidTr="0056360E">
        <w:tc>
          <w:tcPr>
            <w:tcW w:w="2183" w:type="dxa"/>
          </w:tcPr>
          <w:p w14:paraId="0ECB7D75" w14:textId="3BB77236" w:rsidR="0056360E" w:rsidRPr="007B772F" w:rsidRDefault="0056360E" w:rsidP="00F23ECC">
            <w:r>
              <w:t>Analysis of Single Dwelling Supplies (upon request)</w:t>
            </w:r>
          </w:p>
        </w:tc>
        <w:tc>
          <w:tcPr>
            <w:tcW w:w="2527" w:type="dxa"/>
          </w:tcPr>
          <w:p w14:paraId="2F98B158" w14:textId="77777777" w:rsidR="0056360E" w:rsidRPr="007B772F" w:rsidRDefault="0056360E" w:rsidP="00F23ECC"/>
        </w:tc>
        <w:tc>
          <w:tcPr>
            <w:tcW w:w="2367" w:type="dxa"/>
            <w:vAlign w:val="center"/>
          </w:tcPr>
          <w:p w14:paraId="0FD84D85" w14:textId="07A55EC2" w:rsidR="0056360E" w:rsidRPr="007B772F" w:rsidRDefault="0056360E" w:rsidP="00F23ECC">
            <w:pPr>
              <w:jc w:val="center"/>
              <w:rPr>
                <w:rFonts w:cs="Arial"/>
              </w:rPr>
            </w:pPr>
            <w:r w:rsidRPr="007B772F">
              <w:rPr>
                <w:rFonts w:cs="Arial"/>
              </w:rPr>
              <w:t>Hourly Rate + Laboratory Costs</w:t>
            </w:r>
          </w:p>
        </w:tc>
        <w:tc>
          <w:tcPr>
            <w:tcW w:w="2367" w:type="dxa"/>
            <w:vAlign w:val="center"/>
          </w:tcPr>
          <w:p w14:paraId="7822A4E8" w14:textId="5EF7ECBD" w:rsidR="0056360E" w:rsidRPr="00F23ECC" w:rsidRDefault="0056360E" w:rsidP="00F23ECC">
            <w:pPr>
              <w:jc w:val="center"/>
              <w:rPr>
                <w:rFonts w:cs="Arial"/>
              </w:rPr>
            </w:pPr>
            <w:r w:rsidRPr="00F23ECC">
              <w:rPr>
                <w:rFonts w:cs="Arial"/>
              </w:rPr>
              <w:t>Laboratory Costs</w:t>
            </w:r>
            <w:r>
              <w:rPr>
                <w:rFonts w:cs="Arial"/>
              </w:rPr>
              <w:t xml:space="preserve"> **</w:t>
            </w:r>
          </w:p>
        </w:tc>
      </w:tr>
    </w:tbl>
    <w:p w14:paraId="0C9683F3" w14:textId="6C953B33" w:rsidR="001B3F76" w:rsidRPr="001B3F76" w:rsidRDefault="001B3F76" w:rsidP="001B3F76">
      <w:pPr>
        <w:pStyle w:val="Heading2"/>
        <w:rPr>
          <w:b w:val="0"/>
          <w:bCs/>
          <w:sz w:val="22"/>
          <w:szCs w:val="22"/>
        </w:rPr>
      </w:pPr>
      <w:bookmarkStart w:id="43" w:name="_Toc155363454"/>
      <w:bookmarkStart w:id="44" w:name="_Toc39592419"/>
      <w:r w:rsidRPr="001B3F76">
        <w:rPr>
          <w:b w:val="0"/>
          <w:bCs/>
        </w:rPr>
        <w:t xml:space="preserve">* </w:t>
      </w:r>
      <w:r w:rsidRPr="001B3F76">
        <w:rPr>
          <w:b w:val="0"/>
          <w:bCs/>
          <w:sz w:val="22"/>
          <w:szCs w:val="22"/>
        </w:rPr>
        <w:t>A</w:t>
      </w:r>
      <w:r w:rsidR="00262DD9">
        <w:rPr>
          <w:b w:val="0"/>
          <w:bCs/>
          <w:sz w:val="22"/>
          <w:szCs w:val="22"/>
        </w:rPr>
        <w:t xml:space="preserve"> </w:t>
      </w:r>
      <w:r w:rsidR="00262DD9" w:rsidRPr="00F422DA">
        <w:rPr>
          <w:b w:val="0"/>
          <w:bCs/>
          <w:sz w:val="22"/>
          <w:szCs w:val="22"/>
        </w:rPr>
        <w:t xml:space="preserve">local authority should not charge for the Officer time for </w:t>
      </w:r>
      <w:r w:rsidR="00262DD9" w:rsidRPr="001B3F76">
        <w:rPr>
          <w:b w:val="0"/>
          <w:bCs/>
          <w:sz w:val="22"/>
          <w:szCs w:val="22"/>
        </w:rPr>
        <w:t>a sample that is taken and analysed solely to confirm or clarify the results of a previous sample. A local authority can charge for a sample visit to verify the effectiveness of improvements, e.g. following completion of actions specified in a Notice.</w:t>
      </w:r>
      <w:bookmarkEnd w:id="43"/>
      <w:r w:rsidRPr="001B3F76">
        <w:rPr>
          <w:b w:val="0"/>
          <w:bCs/>
          <w:sz w:val="22"/>
          <w:szCs w:val="22"/>
        </w:rPr>
        <w:t xml:space="preserve"> </w:t>
      </w:r>
    </w:p>
    <w:p w14:paraId="0550ADB7" w14:textId="77777777" w:rsidR="001B3F76" w:rsidRPr="001B3F76" w:rsidRDefault="001B3F76" w:rsidP="001B3F76">
      <w:pPr>
        <w:rPr>
          <w:bCs/>
        </w:rPr>
      </w:pPr>
      <w:r w:rsidRPr="001B3F76">
        <w:rPr>
          <w:rFonts w:ascii="Calibri" w:eastAsiaTheme="majorEastAsia" w:hAnsi="Calibri" w:cstheme="majorBidi"/>
          <w:bCs/>
          <w:sz w:val="32"/>
          <w:szCs w:val="26"/>
        </w:rPr>
        <w:t xml:space="preserve">** </w:t>
      </w:r>
      <w:r w:rsidRPr="001B3F76">
        <w:rPr>
          <w:rFonts w:ascii="Arial" w:eastAsiaTheme="majorEastAsia" w:hAnsi="Arial" w:cs="Arial"/>
          <w:bCs/>
          <w:sz w:val="20"/>
          <w:szCs w:val="20"/>
        </w:rPr>
        <w:t>Laboratory fees set annually</w:t>
      </w:r>
      <w:r w:rsidRPr="001B3F76">
        <w:rPr>
          <w:rFonts w:ascii="Calibri" w:eastAsiaTheme="majorEastAsia" w:hAnsi="Calibri" w:cstheme="majorBidi"/>
          <w:bCs/>
          <w:sz w:val="32"/>
          <w:szCs w:val="26"/>
        </w:rPr>
        <w:t xml:space="preserve"> </w:t>
      </w:r>
    </w:p>
    <w:p w14:paraId="47834934" w14:textId="77777777" w:rsidR="007F3945" w:rsidRDefault="007F39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2B922B" w14:textId="3E11AF6A" w:rsidR="00B870CE" w:rsidRPr="00950252" w:rsidRDefault="00B870CE" w:rsidP="00950252">
      <w:pPr>
        <w:rPr>
          <w:b/>
          <w:sz w:val="28"/>
          <w:szCs w:val="28"/>
        </w:rPr>
      </w:pPr>
      <w:r w:rsidRPr="00950252">
        <w:rPr>
          <w:b/>
          <w:sz w:val="28"/>
          <w:szCs w:val="28"/>
        </w:rPr>
        <w:lastRenderedPageBreak/>
        <w:t>Other Fees</w:t>
      </w:r>
      <w:bookmarkEnd w:id="44"/>
      <w:r w:rsidRPr="00950252">
        <w:rPr>
          <w:b/>
          <w:sz w:val="28"/>
          <w:szCs w:val="28"/>
        </w:rPr>
        <w:t xml:space="preserve"> </w:t>
      </w:r>
    </w:p>
    <w:tbl>
      <w:tblPr>
        <w:tblStyle w:val="TableGrid"/>
        <w:tblW w:w="9228" w:type="dxa"/>
        <w:tblLook w:val="04A0" w:firstRow="1" w:lastRow="0" w:firstColumn="1" w:lastColumn="0" w:noHBand="0" w:noVBand="1"/>
      </w:tblPr>
      <w:tblGrid>
        <w:gridCol w:w="3847"/>
        <w:gridCol w:w="1699"/>
        <w:gridCol w:w="1841"/>
        <w:gridCol w:w="1841"/>
      </w:tblGrid>
      <w:tr w:rsidR="00665578" w:rsidRPr="007B772F" w14:paraId="0275AEDD" w14:textId="2A8C661B" w:rsidTr="00665578">
        <w:tc>
          <w:tcPr>
            <w:tcW w:w="3847" w:type="dxa"/>
            <w:shd w:val="clear" w:color="auto" w:fill="294E99"/>
          </w:tcPr>
          <w:p w14:paraId="0B936FFD" w14:textId="77777777" w:rsidR="00665578" w:rsidRPr="007B772F" w:rsidRDefault="00665578" w:rsidP="005E7E8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294E99"/>
          </w:tcPr>
          <w:p w14:paraId="323BF3D5" w14:textId="77777777" w:rsidR="00665578" w:rsidRPr="007B772F" w:rsidRDefault="00665578" w:rsidP="005E7E8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B772F">
              <w:rPr>
                <w:b/>
                <w:color w:val="FFFFFF" w:themeColor="background1"/>
                <w:sz w:val="20"/>
                <w:szCs w:val="20"/>
              </w:rPr>
              <w:t>Hourly rate applies minimum of 2 hours</w:t>
            </w:r>
          </w:p>
        </w:tc>
        <w:tc>
          <w:tcPr>
            <w:tcW w:w="1841" w:type="dxa"/>
            <w:shd w:val="clear" w:color="auto" w:fill="294E99"/>
          </w:tcPr>
          <w:p w14:paraId="14CDB1D0" w14:textId="3D9CF654" w:rsidR="00665578" w:rsidRPr="007B772F" w:rsidRDefault="00665578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</w:t>
            </w:r>
            <w:r w:rsidRPr="007B772F">
              <w:rPr>
                <w:b/>
                <w:color w:val="FFFFFF" w:themeColor="background1"/>
              </w:rPr>
              <w:t>/2</w:t>
            </w:r>
            <w:r>
              <w:rPr>
                <w:b/>
                <w:color w:val="FFFFFF" w:themeColor="background1"/>
              </w:rPr>
              <w:t>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1841" w:type="dxa"/>
            <w:shd w:val="clear" w:color="auto" w:fill="294E99"/>
          </w:tcPr>
          <w:p w14:paraId="1D019073" w14:textId="6B6B7FD1" w:rsidR="00665578" w:rsidRPr="007B772F" w:rsidRDefault="00665578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665578" w:rsidRPr="007B772F" w14:paraId="35670B95" w14:textId="1BC5797F" w:rsidTr="00665578">
        <w:tc>
          <w:tcPr>
            <w:tcW w:w="3847" w:type="dxa"/>
            <w:vAlign w:val="center"/>
          </w:tcPr>
          <w:p w14:paraId="77C2177E" w14:textId="77777777" w:rsidR="00665578" w:rsidRPr="007B772F" w:rsidRDefault="00665578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Environmental Information Request -  Individual, Non-Commercial</w:t>
            </w:r>
          </w:p>
        </w:tc>
        <w:tc>
          <w:tcPr>
            <w:tcW w:w="1699" w:type="dxa"/>
          </w:tcPr>
          <w:p w14:paraId="6C0C3A5A" w14:textId="77777777" w:rsidR="00665578" w:rsidRPr="007B772F" w:rsidRDefault="00665578" w:rsidP="005E7E80">
            <w:pPr>
              <w:rPr>
                <w:sz w:val="20"/>
                <w:szCs w:val="20"/>
              </w:rPr>
            </w:pPr>
            <w:r w:rsidRPr="007B772F">
              <w:rPr>
                <w:sz w:val="20"/>
                <w:szCs w:val="20"/>
              </w:rPr>
              <w:t>Hourly rate applies minimum of 2 hours</w:t>
            </w:r>
          </w:p>
        </w:tc>
        <w:tc>
          <w:tcPr>
            <w:tcW w:w="1841" w:type="dxa"/>
            <w:vAlign w:val="center"/>
          </w:tcPr>
          <w:p w14:paraId="40954727" w14:textId="49A2D088" w:rsidR="00665578" w:rsidRPr="007B772F" w:rsidRDefault="00665578" w:rsidP="005E7E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 minimum</w:t>
            </w:r>
          </w:p>
        </w:tc>
        <w:tc>
          <w:tcPr>
            <w:tcW w:w="1841" w:type="dxa"/>
            <w:vAlign w:val="center"/>
          </w:tcPr>
          <w:p w14:paraId="48A63C7C" w14:textId="16D30E18" w:rsidR="00665578" w:rsidRPr="007B772F" w:rsidRDefault="00665578" w:rsidP="005E7E80">
            <w:pPr>
              <w:jc w:val="center"/>
              <w:rPr>
                <w:rFonts w:cs="Arial"/>
              </w:rPr>
            </w:pPr>
            <w:r w:rsidRPr="0056360E">
              <w:rPr>
                <w:rFonts w:cs="Arial"/>
              </w:rPr>
              <w:t>£134 minimum</w:t>
            </w:r>
          </w:p>
        </w:tc>
      </w:tr>
      <w:tr w:rsidR="00665578" w:rsidRPr="007B772F" w14:paraId="23576F33" w14:textId="0D356D09" w:rsidTr="00665578">
        <w:tc>
          <w:tcPr>
            <w:tcW w:w="3847" w:type="dxa"/>
            <w:vAlign w:val="center"/>
          </w:tcPr>
          <w:p w14:paraId="4D34233A" w14:textId="77777777" w:rsidR="00665578" w:rsidRPr="007B772F" w:rsidRDefault="00665578" w:rsidP="00F23ECC">
            <w:pPr>
              <w:rPr>
                <w:rFonts w:cs="Arial"/>
              </w:rPr>
            </w:pPr>
            <w:r w:rsidRPr="007B772F">
              <w:rPr>
                <w:rFonts w:cs="Arial"/>
              </w:rPr>
              <w:t>Environmental Information Request - Commercial and Government</w:t>
            </w:r>
          </w:p>
        </w:tc>
        <w:tc>
          <w:tcPr>
            <w:tcW w:w="1699" w:type="dxa"/>
          </w:tcPr>
          <w:p w14:paraId="64384893" w14:textId="77777777" w:rsidR="00665578" w:rsidRPr="007B772F" w:rsidRDefault="00665578" w:rsidP="00F23ECC">
            <w:pPr>
              <w:rPr>
                <w:sz w:val="20"/>
                <w:szCs w:val="20"/>
              </w:rPr>
            </w:pPr>
            <w:r w:rsidRPr="007B772F">
              <w:rPr>
                <w:sz w:val="20"/>
                <w:szCs w:val="20"/>
              </w:rPr>
              <w:t>Hourly rate applies minimum of 2 hours</w:t>
            </w:r>
          </w:p>
        </w:tc>
        <w:tc>
          <w:tcPr>
            <w:tcW w:w="1841" w:type="dxa"/>
            <w:vAlign w:val="center"/>
          </w:tcPr>
          <w:p w14:paraId="1C9B539D" w14:textId="0626BDFD" w:rsidR="00665578" w:rsidRPr="007B772F" w:rsidRDefault="00665578" w:rsidP="00F23E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 minimum</w:t>
            </w:r>
          </w:p>
        </w:tc>
        <w:tc>
          <w:tcPr>
            <w:tcW w:w="1841" w:type="dxa"/>
            <w:vAlign w:val="center"/>
          </w:tcPr>
          <w:p w14:paraId="2A799439" w14:textId="052FDC92" w:rsidR="00665578" w:rsidRPr="007B772F" w:rsidRDefault="00665578" w:rsidP="00F23ECC">
            <w:pPr>
              <w:jc w:val="center"/>
              <w:rPr>
                <w:rFonts w:cs="Arial"/>
              </w:rPr>
            </w:pPr>
            <w:r w:rsidRPr="0056360E">
              <w:rPr>
                <w:rFonts w:cs="Arial"/>
              </w:rPr>
              <w:t>£134 minimum</w:t>
            </w:r>
          </w:p>
        </w:tc>
      </w:tr>
      <w:tr w:rsidR="00665578" w:rsidRPr="007B772F" w14:paraId="749C1DDB" w14:textId="2877790E" w:rsidTr="00665578">
        <w:tc>
          <w:tcPr>
            <w:tcW w:w="3847" w:type="dxa"/>
            <w:vAlign w:val="center"/>
          </w:tcPr>
          <w:p w14:paraId="6C51BCC2" w14:textId="77777777" w:rsidR="00665578" w:rsidRPr="007B772F" w:rsidRDefault="00665578" w:rsidP="00F23ECC">
            <w:pPr>
              <w:rPr>
                <w:rFonts w:cs="Arial"/>
              </w:rPr>
            </w:pPr>
            <w:r w:rsidRPr="007B772F">
              <w:rPr>
                <w:rFonts w:cs="Arial"/>
              </w:rPr>
              <w:t>Civil Actions (Class A – Fee Discretionary)</w:t>
            </w:r>
          </w:p>
        </w:tc>
        <w:tc>
          <w:tcPr>
            <w:tcW w:w="1699" w:type="dxa"/>
          </w:tcPr>
          <w:p w14:paraId="16C35863" w14:textId="77777777" w:rsidR="00665578" w:rsidRPr="007B772F" w:rsidRDefault="00665578" w:rsidP="00F23ECC"/>
        </w:tc>
        <w:tc>
          <w:tcPr>
            <w:tcW w:w="1841" w:type="dxa"/>
            <w:vAlign w:val="center"/>
          </w:tcPr>
          <w:p w14:paraId="6A4E2BA9" w14:textId="17533874" w:rsidR="00665578" w:rsidRPr="007B772F" w:rsidRDefault="00665578" w:rsidP="00F23E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 minimum</w:t>
            </w:r>
          </w:p>
        </w:tc>
        <w:tc>
          <w:tcPr>
            <w:tcW w:w="1841" w:type="dxa"/>
            <w:vAlign w:val="center"/>
          </w:tcPr>
          <w:p w14:paraId="2347F943" w14:textId="12ABD032" w:rsidR="00665578" w:rsidRPr="0056360E" w:rsidRDefault="00665578" w:rsidP="00F23ECC">
            <w:pPr>
              <w:jc w:val="center"/>
              <w:rPr>
                <w:rFonts w:cs="Arial"/>
              </w:rPr>
            </w:pPr>
            <w:r w:rsidRPr="0056360E">
              <w:rPr>
                <w:rFonts w:cs="Arial"/>
              </w:rPr>
              <w:t>£134 minimum</w:t>
            </w:r>
          </w:p>
        </w:tc>
      </w:tr>
      <w:tr w:rsidR="00665578" w:rsidRPr="007B772F" w14:paraId="5FDE65C2" w14:textId="64F5CB93" w:rsidTr="00665578">
        <w:tc>
          <w:tcPr>
            <w:tcW w:w="3847" w:type="dxa"/>
            <w:vAlign w:val="center"/>
          </w:tcPr>
          <w:p w14:paraId="243241F6" w14:textId="77777777" w:rsidR="00665578" w:rsidRPr="007B772F" w:rsidRDefault="00665578" w:rsidP="00F23ECC">
            <w:pPr>
              <w:rPr>
                <w:rFonts w:cs="Arial"/>
              </w:rPr>
            </w:pPr>
            <w:r w:rsidRPr="007B772F">
              <w:rPr>
                <w:rFonts w:cs="Arial"/>
              </w:rPr>
              <w:t>Safety Certification and administration</w:t>
            </w:r>
          </w:p>
        </w:tc>
        <w:tc>
          <w:tcPr>
            <w:tcW w:w="1699" w:type="dxa"/>
          </w:tcPr>
          <w:p w14:paraId="37194752" w14:textId="77777777" w:rsidR="00665578" w:rsidRPr="007B772F" w:rsidRDefault="00665578" w:rsidP="00F23ECC">
            <w:pPr>
              <w:rPr>
                <w:sz w:val="20"/>
                <w:szCs w:val="20"/>
              </w:rPr>
            </w:pPr>
            <w:r w:rsidRPr="007B772F">
              <w:rPr>
                <w:sz w:val="20"/>
                <w:szCs w:val="20"/>
              </w:rPr>
              <w:t>Hourly rate applies minimum of 2 hours</w:t>
            </w:r>
          </w:p>
        </w:tc>
        <w:tc>
          <w:tcPr>
            <w:tcW w:w="1841" w:type="dxa"/>
            <w:vAlign w:val="center"/>
          </w:tcPr>
          <w:p w14:paraId="6822248A" w14:textId="6EA96DB0" w:rsidR="00665578" w:rsidRPr="007B772F" w:rsidRDefault="00665578" w:rsidP="00F23E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£128 minimum</w:t>
            </w:r>
          </w:p>
        </w:tc>
        <w:tc>
          <w:tcPr>
            <w:tcW w:w="1841" w:type="dxa"/>
            <w:vAlign w:val="center"/>
          </w:tcPr>
          <w:p w14:paraId="72AE6CBF" w14:textId="658BCF86" w:rsidR="00665578" w:rsidRPr="00665578" w:rsidRDefault="00665578" w:rsidP="00F23ECC">
            <w:pPr>
              <w:jc w:val="center"/>
              <w:rPr>
                <w:rFonts w:cs="Arial"/>
              </w:rPr>
            </w:pPr>
            <w:r w:rsidRPr="00665578">
              <w:rPr>
                <w:rFonts w:cs="Arial"/>
              </w:rPr>
              <w:t>£134 minimum</w:t>
            </w:r>
          </w:p>
        </w:tc>
      </w:tr>
      <w:tr w:rsidR="00665578" w:rsidRPr="007B772F" w14:paraId="2394E077" w14:textId="5825381D" w:rsidTr="00665578">
        <w:tc>
          <w:tcPr>
            <w:tcW w:w="3847" w:type="dxa"/>
            <w:vAlign w:val="center"/>
          </w:tcPr>
          <w:p w14:paraId="71F2AD7F" w14:textId="77777777" w:rsidR="00665578" w:rsidRPr="007B772F" w:rsidRDefault="00665578" w:rsidP="00F23ECC">
            <w:pPr>
              <w:rPr>
                <w:rFonts w:cs="Arial"/>
              </w:rPr>
            </w:pPr>
            <w:r w:rsidRPr="007B772F">
              <w:rPr>
                <w:rFonts w:cs="Arial"/>
              </w:rPr>
              <w:t>Pre-Application Advice, hourly charge</w:t>
            </w:r>
          </w:p>
        </w:tc>
        <w:tc>
          <w:tcPr>
            <w:tcW w:w="1699" w:type="dxa"/>
          </w:tcPr>
          <w:p w14:paraId="05F6E22B" w14:textId="77777777" w:rsidR="00665578" w:rsidRPr="007B772F" w:rsidRDefault="00665578" w:rsidP="00F23ECC"/>
        </w:tc>
        <w:tc>
          <w:tcPr>
            <w:tcW w:w="1841" w:type="dxa"/>
            <w:vAlign w:val="center"/>
          </w:tcPr>
          <w:p w14:paraId="478F65CE" w14:textId="74E1F7F0" w:rsidR="00665578" w:rsidRPr="007B772F" w:rsidRDefault="00665578" w:rsidP="00F23E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</w:t>
            </w:r>
          </w:p>
        </w:tc>
        <w:tc>
          <w:tcPr>
            <w:tcW w:w="1841" w:type="dxa"/>
            <w:vAlign w:val="center"/>
          </w:tcPr>
          <w:p w14:paraId="09D61543" w14:textId="06FFAC6B" w:rsidR="00665578" w:rsidRPr="007B772F" w:rsidRDefault="00665578" w:rsidP="00F23ECC">
            <w:pPr>
              <w:jc w:val="center"/>
              <w:rPr>
                <w:rFonts w:cs="Arial"/>
              </w:rPr>
            </w:pPr>
            <w:r w:rsidRPr="00665578">
              <w:rPr>
                <w:rFonts w:cs="Arial"/>
              </w:rPr>
              <w:t>£67</w:t>
            </w:r>
          </w:p>
        </w:tc>
      </w:tr>
    </w:tbl>
    <w:p w14:paraId="5E521FBE" w14:textId="77777777" w:rsidR="00B870CE" w:rsidRPr="005B798A" w:rsidRDefault="00B870CE" w:rsidP="004C6DDC">
      <w:pPr>
        <w:pStyle w:val="Heading1"/>
        <w:rPr>
          <w:bCs/>
        </w:rPr>
      </w:pPr>
      <w:bookmarkStart w:id="45" w:name="_Toc155363455"/>
      <w:r w:rsidRPr="005B798A">
        <w:rPr>
          <w:bCs/>
        </w:rPr>
        <w:t>Trading Standards</w:t>
      </w:r>
      <w:bookmarkEnd w:id="45"/>
    </w:p>
    <w:p w14:paraId="0F98A394" w14:textId="77777777" w:rsidR="00180AB1" w:rsidRPr="007B772F" w:rsidRDefault="00180AB1" w:rsidP="004C6DDC">
      <w:pPr>
        <w:pStyle w:val="Heading2"/>
      </w:pPr>
      <w:bookmarkStart w:id="46" w:name="_Toc39592420"/>
      <w:bookmarkStart w:id="47" w:name="_Toc155363456"/>
      <w:r w:rsidRPr="007B772F">
        <w:t>Buy with confidence</w:t>
      </w:r>
      <w:bookmarkEnd w:id="46"/>
      <w:bookmarkEnd w:id="47"/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2373"/>
        <w:gridCol w:w="2346"/>
        <w:gridCol w:w="2301"/>
        <w:gridCol w:w="2301"/>
      </w:tblGrid>
      <w:tr w:rsidR="007F3945" w:rsidRPr="007B772F" w14:paraId="15FCD27C" w14:textId="04DBE4D5" w:rsidTr="007F3945">
        <w:tc>
          <w:tcPr>
            <w:tcW w:w="2373" w:type="dxa"/>
            <w:shd w:val="clear" w:color="auto" w:fill="294E99"/>
          </w:tcPr>
          <w:p w14:paraId="6DC8194A" w14:textId="77777777" w:rsidR="007F3945" w:rsidRPr="007B772F" w:rsidRDefault="007F3945" w:rsidP="005E7E80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346" w:type="dxa"/>
            <w:shd w:val="clear" w:color="auto" w:fill="294E99"/>
          </w:tcPr>
          <w:p w14:paraId="307F1263" w14:textId="77777777" w:rsidR="007F3945" w:rsidRPr="007B772F" w:rsidRDefault="007F3945" w:rsidP="005E7E80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Employee numbers</w:t>
            </w:r>
          </w:p>
        </w:tc>
        <w:tc>
          <w:tcPr>
            <w:tcW w:w="2301" w:type="dxa"/>
            <w:shd w:val="clear" w:color="auto" w:fill="294E99"/>
          </w:tcPr>
          <w:p w14:paraId="4317ED7E" w14:textId="407C8E94" w:rsidR="007F3945" w:rsidRPr="007B772F" w:rsidRDefault="007F3945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</w:t>
            </w:r>
            <w:r w:rsidRPr="007B772F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24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2301" w:type="dxa"/>
            <w:shd w:val="clear" w:color="auto" w:fill="294E99"/>
          </w:tcPr>
          <w:p w14:paraId="2987A710" w14:textId="7211D6F4" w:rsidR="007F3945" w:rsidRPr="007B772F" w:rsidRDefault="007F3945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7F3945" w:rsidRPr="007B772F" w14:paraId="2E56F45B" w14:textId="5E7AA599" w:rsidTr="007F3945">
        <w:tc>
          <w:tcPr>
            <w:tcW w:w="2373" w:type="dxa"/>
            <w:vMerge w:val="restart"/>
          </w:tcPr>
          <w:p w14:paraId="1F239718" w14:textId="77777777" w:rsidR="007F3945" w:rsidRPr="007B772F" w:rsidRDefault="007F3945" w:rsidP="007F3945">
            <w:r w:rsidRPr="007B772F">
              <w:t>Application Fee</w:t>
            </w:r>
          </w:p>
          <w:p w14:paraId="33684877" w14:textId="77777777" w:rsidR="007F3945" w:rsidRPr="007B772F" w:rsidRDefault="007F3945" w:rsidP="007F3945">
            <w:r w:rsidRPr="007B772F">
              <w:t>(set nationally by Buy with Confidence scheme)</w:t>
            </w:r>
          </w:p>
        </w:tc>
        <w:tc>
          <w:tcPr>
            <w:tcW w:w="2346" w:type="dxa"/>
          </w:tcPr>
          <w:p w14:paraId="42B0C16A" w14:textId="77777777" w:rsidR="007F3945" w:rsidRPr="007B772F" w:rsidRDefault="007F3945" w:rsidP="007F3945">
            <w:r w:rsidRPr="007B772F">
              <w:t>1-5 employees</w:t>
            </w:r>
          </w:p>
        </w:tc>
        <w:tc>
          <w:tcPr>
            <w:tcW w:w="2301" w:type="dxa"/>
          </w:tcPr>
          <w:p w14:paraId="55018A49" w14:textId="05769524" w:rsidR="007F3945" w:rsidRPr="007B772F" w:rsidRDefault="007F3945" w:rsidP="007F3945">
            <w:pPr>
              <w:jc w:val="center"/>
            </w:pPr>
            <w:r>
              <w:t>£136</w:t>
            </w:r>
          </w:p>
        </w:tc>
        <w:tc>
          <w:tcPr>
            <w:tcW w:w="2301" w:type="dxa"/>
          </w:tcPr>
          <w:p w14:paraId="0BA373B1" w14:textId="272C4943" w:rsidR="007F3945" w:rsidRPr="007F3945" w:rsidRDefault="007F3945" w:rsidP="007F3945">
            <w:pPr>
              <w:jc w:val="center"/>
            </w:pPr>
            <w:r w:rsidRPr="007F3945">
              <w:t>£145</w:t>
            </w:r>
          </w:p>
        </w:tc>
      </w:tr>
      <w:tr w:rsidR="007F3945" w:rsidRPr="007B772F" w14:paraId="071BCB40" w14:textId="1F8024D9" w:rsidTr="007F3945">
        <w:tc>
          <w:tcPr>
            <w:tcW w:w="2373" w:type="dxa"/>
            <w:vMerge/>
          </w:tcPr>
          <w:p w14:paraId="58E900C1" w14:textId="77777777" w:rsidR="007F3945" w:rsidRPr="007B772F" w:rsidRDefault="007F3945" w:rsidP="007F3945"/>
        </w:tc>
        <w:tc>
          <w:tcPr>
            <w:tcW w:w="2346" w:type="dxa"/>
          </w:tcPr>
          <w:p w14:paraId="7DCEC0B4" w14:textId="77777777" w:rsidR="007F3945" w:rsidRPr="007B772F" w:rsidRDefault="007F3945" w:rsidP="007F3945">
            <w:r w:rsidRPr="007B772F">
              <w:t>6-20 employees</w:t>
            </w:r>
          </w:p>
        </w:tc>
        <w:tc>
          <w:tcPr>
            <w:tcW w:w="2301" w:type="dxa"/>
          </w:tcPr>
          <w:p w14:paraId="535C2560" w14:textId="31444398" w:rsidR="007F3945" w:rsidRPr="007B772F" w:rsidRDefault="007F3945" w:rsidP="007F3945">
            <w:pPr>
              <w:jc w:val="center"/>
            </w:pPr>
            <w:r>
              <w:t>£182</w:t>
            </w:r>
          </w:p>
        </w:tc>
        <w:tc>
          <w:tcPr>
            <w:tcW w:w="2301" w:type="dxa"/>
          </w:tcPr>
          <w:p w14:paraId="675BE11E" w14:textId="69036A00" w:rsidR="007F3945" w:rsidRPr="007F3945" w:rsidRDefault="007F3945" w:rsidP="007F3945">
            <w:pPr>
              <w:jc w:val="center"/>
            </w:pPr>
            <w:r w:rsidRPr="007F3945">
              <w:t>£200</w:t>
            </w:r>
          </w:p>
        </w:tc>
      </w:tr>
      <w:tr w:rsidR="007F3945" w:rsidRPr="007B772F" w14:paraId="00EE8FF1" w14:textId="62E985AA" w:rsidTr="007F3945">
        <w:trPr>
          <w:trHeight w:val="149"/>
        </w:trPr>
        <w:tc>
          <w:tcPr>
            <w:tcW w:w="2373" w:type="dxa"/>
            <w:vMerge/>
          </w:tcPr>
          <w:p w14:paraId="505112F1" w14:textId="77777777" w:rsidR="007F3945" w:rsidRPr="007B772F" w:rsidRDefault="007F3945" w:rsidP="007F3945"/>
        </w:tc>
        <w:tc>
          <w:tcPr>
            <w:tcW w:w="2346" w:type="dxa"/>
          </w:tcPr>
          <w:p w14:paraId="51508656" w14:textId="77777777" w:rsidR="007F3945" w:rsidRPr="007B772F" w:rsidRDefault="007F3945" w:rsidP="007F3945">
            <w:r w:rsidRPr="007B772F">
              <w:t>21-49 employees</w:t>
            </w:r>
          </w:p>
        </w:tc>
        <w:tc>
          <w:tcPr>
            <w:tcW w:w="2301" w:type="dxa"/>
          </w:tcPr>
          <w:p w14:paraId="162EA52E" w14:textId="22E1FCEE" w:rsidR="007F3945" w:rsidRPr="007B772F" w:rsidRDefault="007F3945" w:rsidP="007F3945">
            <w:pPr>
              <w:jc w:val="center"/>
            </w:pPr>
            <w:r>
              <w:t>£226</w:t>
            </w:r>
          </w:p>
        </w:tc>
        <w:tc>
          <w:tcPr>
            <w:tcW w:w="2301" w:type="dxa"/>
          </w:tcPr>
          <w:p w14:paraId="625E9BF2" w14:textId="430679F6" w:rsidR="007F3945" w:rsidRPr="007F3945" w:rsidRDefault="007F3945" w:rsidP="007F3945">
            <w:pPr>
              <w:jc w:val="center"/>
            </w:pPr>
            <w:r w:rsidRPr="007F3945">
              <w:t>£250</w:t>
            </w:r>
          </w:p>
        </w:tc>
      </w:tr>
      <w:tr w:rsidR="007F3945" w:rsidRPr="007B772F" w14:paraId="46A50C3E" w14:textId="74484F1D" w:rsidTr="007F3945">
        <w:trPr>
          <w:trHeight w:val="149"/>
        </w:trPr>
        <w:tc>
          <w:tcPr>
            <w:tcW w:w="2373" w:type="dxa"/>
            <w:vMerge/>
          </w:tcPr>
          <w:p w14:paraId="5B14B3B1" w14:textId="77777777" w:rsidR="007F3945" w:rsidRPr="007B772F" w:rsidRDefault="007F3945" w:rsidP="007F3945"/>
        </w:tc>
        <w:tc>
          <w:tcPr>
            <w:tcW w:w="2346" w:type="dxa"/>
          </w:tcPr>
          <w:p w14:paraId="443E6E69" w14:textId="77777777" w:rsidR="007F3945" w:rsidRPr="007B772F" w:rsidRDefault="007F3945" w:rsidP="007F3945">
            <w:r w:rsidRPr="007B772F">
              <w:t>50+ employees</w:t>
            </w:r>
          </w:p>
        </w:tc>
        <w:tc>
          <w:tcPr>
            <w:tcW w:w="2301" w:type="dxa"/>
          </w:tcPr>
          <w:p w14:paraId="4F86245C" w14:textId="52B100B7" w:rsidR="007F3945" w:rsidRPr="007B772F" w:rsidRDefault="007F3945" w:rsidP="007F3945">
            <w:pPr>
              <w:jc w:val="center"/>
            </w:pPr>
            <w:r>
              <w:t>POA</w:t>
            </w:r>
          </w:p>
        </w:tc>
        <w:tc>
          <w:tcPr>
            <w:tcW w:w="2301" w:type="dxa"/>
          </w:tcPr>
          <w:p w14:paraId="038C912E" w14:textId="6A81A4C9" w:rsidR="007F3945" w:rsidRPr="007F3945" w:rsidRDefault="007F3945" w:rsidP="007F3945">
            <w:pPr>
              <w:jc w:val="center"/>
            </w:pPr>
            <w:r w:rsidRPr="007F3945">
              <w:t>POA</w:t>
            </w:r>
          </w:p>
        </w:tc>
      </w:tr>
      <w:tr w:rsidR="007F3945" w:rsidRPr="007B772F" w14:paraId="156CE08D" w14:textId="210A0127" w:rsidTr="007F3945">
        <w:tc>
          <w:tcPr>
            <w:tcW w:w="2373" w:type="dxa"/>
            <w:vMerge w:val="restart"/>
          </w:tcPr>
          <w:p w14:paraId="44D3890E" w14:textId="77777777" w:rsidR="007F3945" w:rsidRPr="007B772F" w:rsidRDefault="007F3945" w:rsidP="007F3945">
            <w:r w:rsidRPr="007B772F">
              <w:t>Annual fee</w:t>
            </w:r>
          </w:p>
          <w:p w14:paraId="023DB276" w14:textId="77777777" w:rsidR="007F3945" w:rsidRPr="007B772F" w:rsidRDefault="007F3945" w:rsidP="007F3945">
            <w:r w:rsidRPr="007B772F">
              <w:t>(set nationally by Buy with Confidence scheme)</w:t>
            </w:r>
          </w:p>
        </w:tc>
        <w:tc>
          <w:tcPr>
            <w:tcW w:w="2346" w:type="dxa"/>
          </w:tcPr>
          <w:p w14:paraId="13F3FA37" w14:textId="77777777" w:rsidR="007F3945" w:rsidRPr="007B772F" w:rsidRDefault="007F3945" w:rsidP="007F3945">
            <w:r w:rsidRPr="007B772F">
              <w:t>1-5 employees</w:t>
            </w:r>
          </w:p>
        </w:tc>
        <w:tc>
          <w:tcPr>
            <w:tcW w:w="2301" w:type="dxa"/>
          </w:tcPr>
          <w:p w14:paraId="3C217F6B" w14:textId="6B75468B" w:rsidR="007F3945" w:rsidRPr="007B772F" w:rsidRDefault="007F3945" w:rsidP="007F3945">
            <w:pPr>
              <w:jc w:val="center"/>
            </w:pPr>
            <w:r>
              <w:t>£272</w:t>
            </w:r>
          </w:p>
        </w:tc>
        <w:tc>
          <w:tcPr>
            <w:tcW w:w="2301" w:type="dxa"/>
          </w:tcPr>
          <w:p w14:paraId="1AA8830A" w14:textId="0A9BABBC" w:rsidR="007F3945" w:rsidRPr="007F3945" w:rsidRDefault="007F3945" w:rsidP="007F3945">
            <w:pPr>
              <w:jc w:val="center"/>
            </w:pPr>
            <w:r w:rsidRPr="007F3945">
              <w:t>£270</w:t>
            </w:r>
          </w:p>
        </w:tc>
      </w:tr>
      <w:tr w:rsidR="007F3945" w:rsidRPr="007B772F" w14:paraId="6999FC1C" w14:textId="4926798C" w:rsidTr="007F3945">
        <w:tc>
          <w:tcPr>
            <w:tcW w:w="2373" w:type="dxa"/>
            <w:vMerge/>
          </w:tcPr>
          <w:p w14:paraId="0CEF2FAF" w14:textId="77777777" w:rsidR="007F3945" w:rsidRPr="007B772F" w:rsidRDefault="007F3945" w:rsidP="007F3945"/>
        </w:tc>
        <w:tc>
          <w:tcPr>
            <w:tcW w:w="2346" w:type="dxa"/>
          </w:tcPr>
          <w:p w14:paraId="4F04F15D" w14:textId="77777777" w:rsidR="007F3945" w:rsidRPr="007B772F" w:rsidRDefault="007F3945" w:rsidP="007F3945">
            <w:r w:rsidRPr="007B772F">
              <w:t>6-20 employees</w:t>
            </w:r>
          </w:p>
        </w:tc>
        <w:tc>
          <w:tcPr>
            <w:tcW w:w="2301" w:type="dxa"/>
          </w:tcPr>
          <w:p w14:paraId="7016CABA" w14:textId="0D202914" w:rsidR="007F3945" w:rsidRPr="007B772F" w:rsidRDefault="007F3945" w:rsidP="007F3945">
            <w:pPr>
              <w:jc w:val="center"/>
            </w:pPr>
            <w:r>
              <w:t>£408</w:t>
            </w:r>
          </w:p>
        </w:tc>
        <w:tc>
          <w:tcPr>
            <w:tcW w:w="2301" w:type="dxa"/>
          </w:tcPr>
          <w:p w14:paraId="2377704E" w14:textId="1117F051" w:rsidR="007F3945" w:rsidRPr="007F3945" w:rsidRDefault="007F3945" w:rsidP="007F3945">
            <w:pPr>
              <w:jc w:val="center"/>
            </w:pPr>
            <w:r w:rsidRPr="007F3945">
              <w:t>£405</w:t>
            </w:r>
          </w:p>
        </w:tc>
      </w:tr>
      <w:tr w:rsidR="007F3945" w:rsidRPr="007B772F" w14:paraId="489FD43A" w14:textId="180C59DE" w:rsidTr="007F3945">
        <w:trPr>
          <w:trHeight w:val="149"/>
        </w:trPr>
        <w:tc>
          <w:tcPr>
            <w:tcW w:w="2373" w:type="dxa"/>
            <w:vMerge/>
          </w:tcPr>
          <w:p w14:paraId="5369AFFD" w14:textId="77777777" w:rsidR="007F3945" w:rsidRPr="007B772F" w:rsidRDefault="007F3945" w:rsidP="007F3945"/>
        </w:tc>
        <w:tc>
          <w:tcPr>
            <w:tcW w:w="2346" w:type="dxa"/>
          </w:tcPr>
          <w:p w14:paraId="18915361" w14:textId="77777777" w:rsidR="007F3945" w:rsidRPr="007B772F" w:rsidRDefault="007F3945" w:rsidP="007F3945">
            <w:r w:rsidRPr="007B772F">
              <w:t>21-49 employees</w:t>
            </w:r>
          </w:p>
        </w:tc>
        <w:tc>
          <w:tcPr>
            <w:tcW w:w="2301" w:type="dxa"/>
          </w:tcPr>
          <w:p w14:paraId="12D9B510" w14:textId="25D48B01" w:rsidR="007F3945" w:rsidRPr="007B772F" w:rsidRDefault="007F3945" w:rsidP="007F3945">
            <w:pPr>
              <w:jc w:val="center"/>
            </w:pPr>
            <w:r>
              <w:t>£545</w:t>
            </w:r>
          </w:p>
        </w:tc>
        <w:tc>
          <w:tcPr>
            <w:tcW w:w="2301" w:type="dxa"/>
          </w:tcPr>
          <w:p w14:paraId="2B27C218" w14:textId="5E6AFC8F" w:rsidR="007F3945" w:rsidRPr="007F3945" w:rsidRDefault="007F3945" w:rsidP="007F3945">
            <w:pPr>
              <w:jc w:val="center"/>
            </w:pPr>
            <w:r w:rsidRPr="007F3945">
              <w:t>£540</w:t>
            </w:r>
          </w:p>
        </w:tc>
      </w:tr>
      <w:tr w:rsidR="007F3945" w:rsidRPr="007B772F" w14:paraId="230FEE46" w14:textId="365FDAC0" w:rsidTr="007F3945">
        <w:trPr>
          <w:trHeight w:val="149"/>
        </w:trPr>
        <w:tc>
          <w:tcPr>
            <w:tcW w:w="2373" w:type="dxa"/>
            <w:vMerge/>
          </w:tcPr>
          <w:p w14:paraId="369D85D8" w14:textId="77777777" w:rsidR="007F3945" w:rsidRPr="007B772F" w:rsidRDefault="007F3945" w:rsidP="007F3945"/>
        </w:tc>
        <w:tc>
          <w:tcPr>
            <w:tcW w:w="2346" w:type="dxa"/>
          </w:tcPr>
          <w:p w14:paraId="542481F7" w14:textId="77777777" w:rsidR="007F3945" w:rsidRPr="007B772F" w:rsidRDefault="007F3945" w:rsidP="007F3945">
            <w:r w:rsidRPr="007B772F">
              <w:t>50+ employees</w:t>
            </w:r>
          </w:p>
        </w:tc>
        <w:tc>
          <w:tcPr>
            <w:tcW w:w="2301" w:type="dxa"/>
          </w:tcPr>
          <w:p w14:paraId="4055B4FE" w14:textId="65E57BAE" w:rsidR="007F3945" w:rsidRPr="007B772F" w:rsidRDefault="007F3945" w:rsidP="007F3945">
            <w:pPr>
              <w:jc w:val="center"/>
            </w:pPr>
            <w:r>
              <w:t>POA</w:t>
            </w:r>
          </w:p>
        </w:tc>
        <w:tc>
          <w:tcPr>
            <w:tcW w:w="2301" w:type="dxa"/>
          </w:tcPr>
          <w:p w14:paraId="5956D431" w14:textId="4967EF70" w:rsidR="007F3945" w:rsidRPr="007F3945" w:rsidRDefault="007F3945" w:rsidP="007F3945">
            <w:pPr>
              <w:jc w:val="center"/>
            </w:pPr>
            <w:r w:rsidRPr="007F3945">
              <w:t>POA</w:t>
            </w:r>
          </w:p>
        </w:tc>
      </w:tr>
      <w:tr w:rsidR="007F3945" w:rsidRPr="007B772F" w14:paraId="26C6CEEC" w14:textId="42AE786A" w:rsidTr="007F3945">
        <w:tc>
          <w:tcPr>
            <w:tcW w:w="2373" w:type="dxa"/>
            <w:vMerge w:val="restart"/>
          </w:tcPr>
          <w:p w14:paraId="3534BF09" w14:textId="77777777" w:rsidR="007F3945" w:rsidRPr="007B772F" w:rsidRDefault="007F3945" w:rsidP="007F3945">
            <w:r w:rsidRPr="007B772F">
              <w:t>Members before 2017/18 Annual Fee (Bracknell Forest legacy members only)</w:t>
            </w:r>
          </w:p>
        </w:tc>
        <w:tc>
          <w:tcPr>
            <w:tcW w:w="2346" w:type="dxa"/>
          </w:tcPr>
          <w:p w14:paraId="43917A4F" w14:textId="77777777" w:rsidR="007F3945" w:rsidRPr="007B772F" w:rsidRDefault="007F3945" w:rsidP="007F3945">
            <w:r w:rsidRPr="007B772F">
              <w:t>1-5 employees</w:t>
            </w:r>
          </w:p>
        </w:tc>
        <w:tc>
          <w:tcPr>
            <w:tcW w:w="2301" w:type="dxa"/>
          </w:tcPr>
          <w:p w14:paraId="2299C7C4" w14:textId="2FC6A5A4" w:rsidR="007F3945" w:rsidRPr="007B772F" w:rsidRDefault="007F3945" w:rsidP="007F3945">
            <w:pPr>
              <w:jc w:val="center"/>
            </w:pPr>
            <w:r>
              <w:t>£136</w:t>
            </w:r>
          </w:p>
        </w:tc>
        <w:tc>
          <w:tcPr>
            <w:tcW w:w="2301" w:type="dxa"/>
          </w:tcPr>
          <w:p w14:paraId="5EBC0BDE" w14:textId="33596E56" w:rsidR="007F3945" w:rsidRPr="007F3945" w:rsidRDefault="007F3945" w:rsidP="007F3945">
            <w:pPr>
              <w:jc w:val="center"/>
            </w:pPr>
            <w:r w:rsidRPr="007F3945">
              <w:t>£136</w:t>
            </w:r>
          </w:p>
        </w:tc>
      </w:tr>
      <w:tr w:rsidR="007F3945" w:rsidRPr="007B772F" w14:paraId="085CC51E" w14:textId="6A7C86B3" w:rsidTr="007F3945">
        <w:tc>
          <w:tcPr>
            <w:tcW w:w="2373" w:type="dxa"/>
            <w:vMerge/>
          </w:tcPr>
          <w:p w14:paraId="33FD01A9" w14:textId="77777777" w:rsidR="007F3945" w:rsidRPr="007B772F" w:rsidRDefault="007F3945" w:rsidP="007F3945"/>
        </w:tc>
        <w:tc>
          <w:tcPr>
            <w:tcW w:w="2346" w:type="dxa"/>
          </w:tcPr>
          <w:p w14:paraId="0C3586A4" w14:textId="77777777" w:rsidR="007F3945" w:rsidRPr="007B772F" w:rsidRDefault="007F3945" w:rsidP="007F3945">
            <w:r w:rsidRPr="007B772F">
              <w:t>6-20 employees</w:t>
            </w:r>
          </w:p>
        </w:tc>
        <w:tc>
          <w:tcPr>
            <w:tcW w:w="2301" w:type="dxa"/>
          </w:tcPr>
          <w:p w14:paraId="67B4A07D" w14:textId="72CD5FD7" w:rsidR="007F3945" w:rsidRPr="007B772F" w:rsidRDefault="007F3945" w:rsidP="007F3945">
            <w:pPr>
              <w:jc w:val="center"/>
            </w:pPr>
            <w:r>
              <w:t>£206</w:t>
            </w:r>
          </w:p>
        </w:tc>
        <w:tc>
          <w:tcPr>
            <w:tcW w:w="2301" w:type="dxa"/>
          </w:tcPr>
          <w:p w14:paraId="3E8B10E9" w14:textId="08EA9A22" w:rsidR="007F3945" w:rsidRPr="007F3945" w:rsidRDefault="007F3945" w:rsidP="007F3945">
            <w:pPr>
              <w:jc w:val="center"/>
            </w:pPr>
            <w:r w:rsidRPr="007F3945">
              <w:t>£206</w:t>
            </w:r>
          </w:p>
        </w:tc>
      </w:tr>
      <w:tr w:rsidR="007F3945" w:rsidRPr="007B772F" w14:paraId="523080D8" w14:textId="642E41A6" w:rsidTr="007F3945">
        <w:tc>
          <w:tcPr>
            <w:tcW w:w="2373" w:type="dxa"/>
            <w:vMerge/>
          </w:tcPr>
          <w:p w14:paraId="6A02CBD7" w14:textId="77777777" w:rsidR="007F3945" w:rsidRPr="007B772F" w:rsidRDefault="007F3945" w:rsidP="007F3945"/>
        </w:tc>
        <w:tc>
          <w:tcPr>
            <w:tcW w:w="2346" w:type="dxa"/>
          </w:tcPr>
          <w:p w14:paraId="0852DCF0" w14:textId="77777777" w:rsidR="007F3945" w:rsidRPr="007B772F" w:rsidRDefault="007F3945" w:rsidP="007F3945">
            <w:r w:rsidRPr="007B772F">
              <w:t>21-49 employees</w:t>
            </w:r>
          </w:p>
        </w:tc>
        <w:tc>
          <w:tcPr>
            <w:tcW w:w="2301" w:type="dxa"/>
          </w:tcPr>
          <w:p w14:paraId="4E4002A2" w14:textId="4BE29E16" w:rsidR="007F3945" w:rsidRPr="007B772F" w:rsidRDefault="007F3945" w:rsidP="007F3945">
            <w:pPr>
              <w:jc w:val="center"/>
            </w:pPr>
            <w:r>
              <w:t>£274</w:t>
            </w:r>
          </w:p>
        </w:tc>
        <w:tc>
          <w:tcPr>
            <w:tcW w:w="2301" w:type="dxa"/>
          </w:tcPr>
          <w:p w14:paraId="46D0BEE5" w14:textId="2B27C95E" w:rsidR="007F3945" w:rsidRPr="007F3945" w:rsidRDefault="007F3945" w:rsidP="007F3945">
            <w:pPr>
              <w:jc w:val="center"/>
            </w:pPr>
            <w:r w:rsidRPr="007F3945">
              <w:t>£274</w:t>
            </w:r>
          </w:p>
        </w:tc>
      </w:tr>
    </w:tbl>
    <w:p w14:paraId="29CBBD2E" w14:textId="77777777" w:rsidR="00180AB1" w:rsidRPr="007B772F" w:rsidRDefault="00180AB1" w:rsidP="00180AB1">
      <w:r w:rsidRPr="007F3945">
        <w:t>* West Berkshire &amp; Wokingham schemes administered by Hampshire County Council</w:t>
      </w:r>
    </w:p>
    <w:p w14:paraId="082557F8" w14:textId="77777777" w:rsidR="00180AB1" w:rsidRPr="007B772F" w:rsidRDefault="00180AB1" w:rsidP="004C6DDC">
      <w:pPr>
        <w:pStyle w:val="Heading2"/>
      </w:pPr>
      <w:bookmarkStart w:id="48" w:name="_Toc39592421"/>
      <w:bookmarkStart w:id="49" w:name="_Toc155363457"/>
      <w:r w:rsidRPr="007B772F">
        <w:t>Primary Authority</w:t>
      </w:r>
      <w:bookmarkEnd w:id="48"/>
      <w:bookmarkEnd w:id="49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7F3945" w:rsidRPr="007B772F" w14:paraId="60F8970F" w14:textId="6291FDDE" w:rsidTr="007F3945">
        <w:tc>
          <w:tcPr>
            <w:tcW w:w="4673" w:type="dxa"/>
            <w:shd w:val="clear" w:color="auto" w:fill="294E99"/>
          </w:tcPr>
          <w:p w14:paraId="1BAC78CC" w14:textId="77777777" w:rsidR="007F3945" w:rsidRPr="007B772F" w:rsidRDefault="007F3945" w:rsidP="005E7E80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410" w:type="dxa"/>
            <w:shd w:val="clear" w:color="auto" w:fill="294E99"/>
          </w:tcPr>
          <w:p w14:paraId="5E4EB345" w14:textId="139BC767" w:rsidR="007F3945" w:rsidRPr="007B772F" w:rsidRDefault="007F3945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3/24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2410" w:type="dxa"/>
            <w:shd w:val="clear" w:color="auto" w:fill="294E99"/>
          </w:tcPr>
          <w:p w14:paraId="22A736D0" w14:textId="0DD5FB27" w:rsidR="007F3945" w:rsidRPr="007B772F" w:rsidRDefault="007F3945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7F3945" w:rsidRPr="007B772F" w14:paraId="67C6765B" w14:textId="47BF1E67" w:rsidTr="007F3945">
        <w:tc>
          <w:tcPr>
            <w:tcW w:w="4673" w:type="dxa"/>
            <w:vAlign w:val="center"/>
          </w:tcPr>
          <w:p w14:paraId="3BC80213" w14:textId="77777777" w:rsidR="007F3945" w:rsidRPr="007B772F" w:rsidRDefault="007F3945" w:rsidP="005E7E80">
            <w:r w:rsidRPr="007B772F">
              <w:t>Primary Authority Work hourly chargeable rate</w:t>
            </w:r>
          </w:p>
        </w:tc>
        <w:tc>
          <w:tcPr>
            <w:tcW w:w="2410" w:type="dxa"/>
          </w:tcPr>
          <w:p w14:paraId="1623972A" w14:textId="5A3D8113" w:rsidR="007F3945" w:rsidRPr="007B772F" w:rsidRDefault="007F3945" w:rsidP="005E7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£64 Hourly Rate</w:t>
            </w:r>
          </w:p>
        </w:tc>
        <w:tc>
          <w:tcPr>
            <w:tcW w:w="2410" w:type="dxa"/>
          </w:tcPr>
          <w:p w14:paraId="717EA070" w14:textId="1B68A27B" w:rsidR="007F3945" w:rsidRPr="007B772F" w:rsidRDefault="007F3945" w:rsidP="005E7E80">
            <w:pPr>
              <w:jc w:val="center"/>
              <w:rPr>
                <w:szCs w:val="20"/>
              </w:rPr>
            </w:pPr>
            <w:r w:rsidRPr="00665578">
              <w:rPr>
                <w:szCs w:val="20"/>
              </w:rPr>
              <w:t>£67 Hourly Rate</w:t>
            </w:r>
          </w:p>
        </w:tc>
      </w:tr>
      <w:tr w:rsidR="007F3945" w:rsidRPr="007B772F" w14:paraId="5C828593" w14:textId="77DAC379" w:rsidTr="007F3945">
        <w:tc>
          <w:tcPr>
            <w:tcW w:w="4673" w:type="dxa"/>
            <w:vAlign w:val="center"/>
          </w:tcPr>
          <w:p w14:paraId="43B76803" w14:textId="77777777" w:rsidR="007F3945" w:rsidRPr="007B772F" w:rsidRDefault="007F3945" w:rsidP="005E7E80">
            <w:r w:rsidRPr="007B772F">
              <w:t>Annual charge - previous year usage 10 hours or less</w:t>
            </w:r>
          </w:p>
        </w:tc>
        <w:tc>
          <w:tcPr>
            <w:tcW w:w="2410" w:type="dxa"/>
          </w:tcPr>
          <w:p w14:paraId="15048967" w14:textId="048D9AC3" w:rsidR="007F3945" w:rsidRDefault="007F3945" w:rsidP="005E7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£576</w:t>
            </w:r>
          </w:p>
        </w:tc>
        <w:tc>
          <w:tcPr>
            <w:tcW w:w="2410" w:type="dxa"/>
          </w:tcPr>
          <w:p w14:paraId="5662256C" w14:textId="22C5DA8B" w:rsidR="007F3945" w:rsidRDefault="007F3945" w:rsidP="005E7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£603</w:t>
            </w:r>
          </w:p>
        </w:tc>
      </w:tr>
      <w:tr w:rsidR="007F3945" w:rsidRPr="007B772F" w14:paraId="15BED1D2" w14:textId="2C624014" w:rsidTr="007F3945">
        <w:tc>
          <w:tcPr>
            <w:tcW w:w="4673" w:type="dxa"/>
            <w:vAlign w:val="center"/>
          </w:tcPr>
          <w:p w14:paraId="164B480C" w14:textId="77777777" w:rsidR="007F3945" w:rsidRPr="007B772F" w:rsidRDefault="007F3945" w:rsidP="005E7E80">
            <w:r w:rsidRPr="007B772F">
              <w:t>Annual charge - previous year usage 20 hours</w:t>
            </w:r>
          </w:p>
        </w:tc>
        <w:tc>
          <w:tcPr>
            <w:tcW w:w="2410" w:type="dxa"/>
          </w:tcPr>
          <w:p w14:paraId="32618B47" w14:textId="4776CAAF" w:rsidR="007F3945" w:rsidRDefault="007F3945" w:rsidP="005E7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£1,158</w:t>
            </w:r>
          </w:p>
        </w:tc>
        <w:tc>
          <w:tcPr>
            <w:tcW w:w="2410" w:type="dxa"/>
          </w:tcPr>
          <w:p w14:paraId="29EFBE71" w14:textId="2086552A" w:rsidR="007F3945" w:rsidRDefault="007F3945" w:rsidP="005E7E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£1206</w:t>
            </w:r>
          </w:p>
        </w:tc>
      </w:tr>
      <w:tr w:rsidR="007F3945" w:rsidRPr="007B772F" w14:paraId="426DFF1D" w14:textId="677F0B41" w:rsidTr="007F3945">
        <w:tc>
          <w:tcPr>
            <w:tcW w:w="4673" w:type="dxa"/>
            <w:vAlign w:val="center"/>
          </w:tcPr>
          <w:p w14:paraId="548415B1" w14:textId="77777777" w:rsidR="007F3945" w:rsidRPr="007B772F" w:rsidRDefault="007F3945" w:rsidP="005E7E80">
            <w:bookmarkStart w:id="50" w:name="_Hlk155363159"/>
            <w:r w:rsidRPr="007B772F">
              <w:t>Anything likely to be in excess of 20 hours</w:t>
            </w:r>
          </w:p>
        </w:tc>
        <w:tc>
          <w:tcPr>
            <w:tcW w:w="2410" w:type="dxa"/>
          </w:tcPr>
          <w:p w14:paraId="3584EF21" w14:textId="334A7CFB" w:rsidR="007F3945" w:rsidRPr="007B772F" w:rsidRDefault="007F3945" w:rsidP="005E7E80">
            <w:pPr>
              <w:jc w:val="center"/>
              <w:rPr>
                <w:szCs w:val="20"/>
              </w:rPr>
            </w:pPr>
            <w:r w:rsidRPr="007B772F">
              <w:rPr>
                <w:szCs w:val="20"/>
              </w:rPr>
              <w:t>Individually assessed</w:t>
            </w:r>
          </w:p>
        </w:tc>
        <w:tc>
          <w:tcPr>
            <w:tcW w:w="2410" w:type="dxa"/>
          </w:tcPr>
          <w:p w14:paraId="0EF67538" w14:textId="21ED4007" w:rsidR="007F3945" w:rsidRPr="007B772F" w:rsidRDefault="007F3945" w:rsidP="005E7E80">
            <w:pPr>
              <w:jc w:val="center"/>
              <w:rPr>
                <w:szCs w:val="20"/>
              </w:rPr>
            </w:pPr>
            <w:r w:rsidRPr="007B772F">
              <w:rPr>
                <w:szCs w:val="20"/>
              </w:rPr>
              <w:t>Individually assessed</w:t>
            </w:r>
          </w:p>
        </w:tc>
      </w:tr>
    </w:tbl>
    <w:p w14:paraId="2F69D72B" w14:textId="77777777" w:rsidR="0057027C" w:rsidRDefault="0057027C" w:rsidP="004C6DDC">
      <w:pPr>
        <w:pStyle w:val="Heading2"/>
      </w:pPr>
      <w:bookmarkStart w:id="51" w:name="_Toc155363458"/>
    </w:p>
    <w:p w14:paraId="1EAE1B4C" w14:textId="3BAB22FB" w:rsidR="00903FA7" w:rsidRDefault="004C49BB" w:rsidP="004C6DDC">
      <w:pPr>
        <w:pStyle w:val="Heading2"/>
      </w:pPr>
      <w:r w:rsidRPr="004C49BB">
        <w:t>Assured Care and Support</w:t>
      </w:r>
      <w:bookmarkEnd w:id="51"/>
      <w:r w:rsidR="0057027C">
        <w:t xml:space="preserve"> (West Berkshire and Wokingham)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37"/>
        <w:gridCol w:w="2268"/>
        <w:gridCol w:w="2488"/>
      </w:tblGrid>
      <w:tr w:rsidR="0057027C" w:rsidRPr="007B772F" w14:paraId="737A3E0C" w14:textId="6B46CEC6" w:rsidTr="00F12E3B">
        <w:tc>
          <w:tcPr>
            <w:tcW w:w="4737" w:type="dxa"/>
            <w:shd w:val="clear" w:color="auto" w:fill="294E99"/>
          </w:tcPr>
          <w:bookmarkEnd w:id="50"/>
          <w:p w14:paraId="4CE7FFA3" w14:textId="530C840C" w:rsidR="0057027C" w:rsidRPr="007B772F" w:rsidRDefault="0057027C" w:rsidP="005E7E80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268" w:type="dxa"/>
            <w:shd w:val="clear" w:color="auto" w:fill="294E99"/>
          </w:tcPr>
          <w:p w14:paraId="2667B2C2" w14:textId="37A1C685" w:rsidR="0057027C" w:rsidRPr="007B772F" w:rsidRDefault="0057027C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 xml:space="preserve"> 202</w:t>
            </w:r>
            <w:r>
              <w:rPr>
                <w:b/>
                <w:color w:val="FFFFFF" w:themeColor="background1"/>
              </w:rPr>
              <w:t>3</w:t>
            </w:r>
            <w:r w:rsidRPr="007B772F">
              <w:rPr>
                <w:b/>
                <w:color w:val="FFFFFF" w:themeColor="background1"/>
              </w:rPr>
              <w:t>/2</w:t>
            </w:r>
            <w:r>
              <w:rPr>
                <w:b/>
                <w:color w:val="FFFFFF" w:themeColor="background1"/>
              </w:rPr>
              <w:t>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2488" w:type="dxa"/>
            <w:shd w:val="clear" w:color="auto" w:fill="294E99"/>
          </w:tcPr>
          <w:p w14:paraId="61AB5FAF" w14:textId="59DA0420" w:rsidR="0057027C" w:rsidRPr="007B772F" w:rsidRDefault="0057027C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57027C" w:rsidRPr="0057027C" w14:paraId="24207260" w14:textId="77777777" w:rsidTr="001561C8">
        <w:tc>
          <w:tcPr>
            <w:tcW w:w="4737" w:type="dxa"/>
            <w:shd w:val="clear" w:color="auto" w:fill="auto"/>
          </w:tcPr>
          <w:p w14:paraId="67751464" w14:textId="0D8ED5C2" w:rsidR="0057027C" w:rsidRPr="0057027C" w:rsidRDefault="0057027C" w:rsidP="005E7E80">
            <w:pPr>
              <w:rPr>
                <w:bCs/>
              </w:rPr>
            </w:pPr>
            <w:r w:rsidRPr="0057027C">
              <w:rPr>
                <w:bCs/>
              </w:rPr>
              <w:t>Fees</w:t>
            </w:r>
          </w:p>
        </w:tc>
        <w:tc>
          <w:tcPr>
            <w:tcW w:w="2268" w:type="dxa"/>
            <w:shd w:val="clear" w:color="auto" w:fill="auto"/>
          </w:tcPr>
          <w:p w14:paraId="119C21E3" w14:textId="2316AE85" w:rsidR="0057027C" w:rsidRPr="0057027C" w:rsidRDefault="00DA767C" w:rsidP="005E7E80">
            <w:pPr>
              <w:keepNext/>
              <w:keepLines/>
              <w:spacing w:before="40"/>
              <w:jc w:val="center"/>
              <w:outlineLvl w:val="2"/>
              <w:rPr>
                <w:bCs/>
              </w:rPr>
            </w:pPr>
            <w:r>
              <w:rPr>
                <w:bCs/>
              </w:rPr>
              <w:t xml:space="preserve">£64 </w:t>
            </w:r>
          </w:p>
        </w:tc>
        <w:tc>
          <w:tcPr>
            <w:tcW w:w="2488" w:type="dxa"/>
            <w:shd w:val="clear" w:color="auto" w:fill="auto"/>
          </w:tcPr>
          <w:p w14:paraId="2DCCC7F9" w14:textId="6774DA2C" w:rsidR="0057027C" w:rsidRPr="0057027C" w:rsidRDefault="00DA767C" w:rsidP="005E7E80">
            <w:pPr>
              <w:keepNext/>
              <w:keepLines/>
              <w:spacing w:before="40"/>
              <w:jc w:val="center"/>
              <w:outlineLvl w:val="2"/>
              <w:rPr>
                <w:bCs/>
              </w:rPr>
            </w:pPr>
            <w:r>
              <w:rPr>
                <w:bCs/>
              </w:rPr>
              <w:t xml:space="preserve">New Scheme - </w:t>
            </w:r>
            <w:r w:rsidR="0057027C" w:rsidRPr="0057027C">
              <w:rPr>
                <w:bCs/>
              </w:rPr>
              <w:t>Cost Recover</w:t>
            </w:r>
            <w:r w:rsidR="0057027C">
              <w:rPr>
                <w:bCs/>
              </w:rPr>
              <w:t>y</w:t>
            </w:r>
          </w:p>
        </w:tc>
      </w:tr>
    </w:tbl>
    <w:p w14:paraId="69A2426A" w14:textId="77777777" w:rsidR="00950252" w:rsidRDefault="00950252">
      <w:pPr>
        <w:rPr>
          <w:rFonts w:ascii="Calibri" w:eastAsiaTheme="majorEastAsia" w:hAnsi="Calibri" w:cstheme="majorBidi"/>
          <w:b/>
          <w:sz w:val="32"/>
          <w:szCs w:val="26"/>
        </w:rPr>
      </w:pPr>
      <w:bookmarkStart w:id="52" w:name="_Toc39592423"/>
      <w:r>
        <w:br w:type="page"/>
      </w:r>
    </w:p>
    <w:p w14:paraId="3BD20977" w14:textId="218E42B8" w:rsidR="00180AB1" w:rsidRPr="007B772F" w:rsidRDefault="00180AB1" w:rsidP="004C6DDC">
      <w:pPr>
        <w:pStyle w:val="Heading2"/>
      </w:pPr>
      <w:bookmarkStart w:id="53" w:name="_Toc155363459"/>
      <w:r w:rsidRPr="007B772F">
        <w:lastRenderedPageBreak/>
        <w:t>Weights and Measures</w:t>
      </w:r>
      <w:bookmarkEnd w:id="52"/>
      <w:bookmarkEnd w:id="53"/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413"/>
        <w:gridCol w:w="2259"/>
        <w:gridCol w:w="2285"/>
        <w:gridCol w:w="2285"/>
      </w:tblGrid>
      <w:tr w:rsidR="007F3945" w:rsidRPr="007B772F" w14:paraId="4B1C5201" w14:textId="26A3AAAD" w:rsidTr="007F3945">
        <w:tc>
          <w:tcPr>
            <w:tcW w:w="2413" w:type="dxa"/>
            <w:shd w:val="clear" w:color="auto" w:fill="294E99"/>
          </w:tcPr>
          <w:p w14:paraId="03C1FF2A" w14:textId="77777777" w:rsidR="007F3945" w:rsidRPr="007B772F" w:rsidRDefault="007F3945" w:rsidP="003B5CF7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259" w:type="dxa"/>
            <w:shd w:val="clear" w:color="auto" w:fill="294E99"/>
          </w:tcPr>
          <w:p w14:paraId="44669512" w14:textId="77777777" w:rsidR="007F3945" w:rsidRPr="007B772F" w:rsidRDefault="007F3945" w:rsidP="003B5CF7">
            <w:pPr>
              <w:rPr>
                <w:b/>
                <w:color w:val="FFFFFF" w:themeColor="background1"/>
              </w:rPr>
            </w:pPr>
          </w:p>
        </w:tc>
        <w:tc>
          <w:tcPr>
            <w:tcW w:w="2285" w:type="dxa"/>
            <w:shd w:val="clear" w:color="auto" w:fill="294E99"/>
          </w:tcPr>
          <w:p w14:paraId="290EB933" w14:textId="5C4EA46F" w:rsidR="007F3945" w:rsidRPr="007B772F" w:rsidRDefault="007F3945" w:rsidP="00034E49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2023</w:t>
            </w:r>
            <w:r w:rsidRPr="007B772F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/2</w:t>
            </w: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4</w:t>
            </w:r>
            <w:r w:rsidRPr="007B772F"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 xml:space="preserve"> Fee</w:t>
            </w:r>
          </w:p>
        </w:tc>
        <w:tc>
          <w:tcPr>
            <w:tcW w:w="2285" w:type="dxa"/>
            <w:shd w:val="clear" w:color="auto" w:fill="294E99"/>
          </w:tcPr>
          <w:p w14:paraId="2E71B0D4" w14:textId="0DA528AA" w:rsidR="007F3945" w:rsidRPr="007B772F" w:rsidRDefault="007F3945" w:rsidP="003B5CF7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</w:rPr>
              <w:t>2024/25 Fee</w:t>
            </w:r>
          </w:p>
        </w:tc>
      </w:tr>
      <w:tr w:rsidR="007F3945" w:rsidRPr="007B772F" w14:paraId="741567D3" w14:textId="39E8C204" w:rsidTr="007F3945">
        <w:trPr>
          <w:trHeight w:val="381"/>
        </w:trPr>
        <w:tc>
          <w:tcPr>
            <w:tcW w:w="2413" w:type="dxa"/>
            <w:vAlign w:val="center"/>
          </w:tcPr>
          <w:p w14:paraId="1882CFD3" w14:textId="77777777" w:rsidR="007F3945" w:rsidRPr="007B772F" w:rsidRDefault="007F3945" w:rsidP="003B5CF7">
            <w:r w:rsidRPr="007B772F">
              <w:t>Weights and Measures Fees</w:t>
            </w:r>
          </w:p>
        </w:tc>
        <w:tc>
          <w:tcPr>
            <w:tcW w:w="2259" w:type="dxa"/>
          </w:tcPr>
          <w:p w14:paraId="6D6B94DC" w14:textId="77777777" w:rsidR="007F3945" w:rsidRPr="007B772F" w:rsidRDefault="007F3945" w:rsidP="003B5CF7">
            <w:r w:rsidRPr="007B772F">
              <w:t>Includes the cost of maintaining calibration of equipment annually (Based on ACTSO guidance)</w:t>
            </w:r>
          </w:p>
        </w:tc>
        <w:tc>
          <w:tcPr>
            <w:tcW w:w="2285" w:type="dxa"/>
          </w:tcPr>
          <w:p w14:paraId="1CDB208A" w14:textId="47593A2B" w:rsidR="007F3945" w:rsidRPr="007B772F" w:rsidRDefault="007F3945" w:rsidP="003B5CF7">
            <w:pPr>
              <w:jc w:val="center"/>
            </w:pPr>
            <w:r w:rsidRPr="007B772F">
              <w:t>£64</w:t>
            </w:r>
            <w:r w:rsidR="00DF233E">
              <w:t xml:space="preserve"> p/h</w:t>
            </w:r>
          </w:p>
        </w:tc>
        <w:tc>
          <w:tcPr>
            <w:tcW w:w="2285" w:type="dxa"/>
          </w:tcPr>
          <w:p w14:paraId="533AB980" w14:textId="300726C8" w:rsidR="007F3945" w:rsidRPr="007B772F" w:rsidRDefault="00DF233E" w:rsidP="003B5CF7">
            <w:pPr>
              <w:jc w:val="center"/>
            </w:pPr>
            <w:r>
              <w:t>£67 p/h</w:t>
            </w:r>
          </w:p>
        </w:tc>
      </w:tr>
    </w:tbl>
    <w:p w14:paraId="743CF120" w14:textId="5C03F83E" w:rsidR="00F856E2" w:rsidRPr="007B772F" w:rsidRDefault="00F856E2" w:rsidP="004C6DDC">
      <w:pPr>
        <w:pStyle w:val="Heading2"/>
      </w:pPr>
      <w:bookmarkStart w:id="54" w:name="_Toc39592424"/>
      <w:bookmarkStart w:id="55" w:name="_Toc155363460"/>
      <w:r w:rsidRPr="007B772F">
        <w:t>Other Fees</w:t>
      </w:r>
      <w:bookmarkEnd w:id="54"/>
      <w:bookmarkEnd w:id="55"/>
    </w:p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2849"/>
        <w:gridCol w:w="2995"/>
        <w:gridCol w:w="1678"/>
        <w:gridCol w:w="1678"/>
      </w:tblGrid>
      <w:tr w:rsidR="00DF233E" w:rsidRPr="007B772F" w14:paraId="510FD132" w14:textId="405F4FDF" w:rsidTr="00DF233E">
        <w:tc>
          <w:tcPr>
            <w:tcW w:w="2849" w:type="dxa"/>
            <w:shd w:val="clear" w:color="auto" w:fill="294E99"/>
          </w:tcPr>
          <w:p w14:paraId="60FB52FB" w14:textId="77777777" w:rsidR="00DF233E" w:rsidRPr="007B772F" w:rsidRDefault="00DF233E" w:rsidP="005E7E80">
            <w:pPr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995" w:type="dxa"/>
            <w:shd w:val="clear" w:color="auto" w:fill="294E99"/>
          </w:tcPr>
          <w:p w14:paraId="24AB58DA" w14:textId="77777777" w:rsidR="00DF233E" w:rsidRPr="007B772F" w:rsidRDefault="00DF233E" w:rsidP="005E7E80">
            <w:pPr>
              <w:rPr>
                <w:b/>
                <w:color w:val="FFFFFF" w:themeColor="background1"/>
              </w:rPr>
            </w:pPr>
          </w:p>
        </w:tc>
        <w:tc>
          <w:tcPr>
            <w:tcW w:w="1678" w:type="dxa"/>
            <w:shd w:val="clear" w:color="auto" w:fill="294E99"/>
          </w:tcPr>
          <w:p w14:paraId="67BE996E" w14:textId="74B32833" w:rsidR="00DF233E" w:rsidRPr="007B772F" w:rsidRDefault="00DF233E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 w:rsidRPr="007B772F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3</w:t>
            </w:r>
            <w:r w:rsidRPr="007B772F">
              <w:rPr>
                <w:b/>
                <w:color w:val="FFFFFF" w:themeColor="background1"/>
              </w:rPr>
              <w:t>/2</w:t>
            </w:r>
            <w:r>
              <w:rPr>
                <w:b/>
                <w:color w:val="FFFFFF" w:themeColor="background1"/>
              </w:rPr>
              <w:t>4</w:t>
            </w:r>
            <w:r w:rsidRPr="007B772F">
              <w:rPr>
                <w:b/>
                <w:color w:val="FFFFFF" w:themeColor="background1"/>
              </w:rPr>
              <w:t xml:space="preserve"> Fee</w:t>
            </w:r>
          </w:p>
        </w:tc>
        <w:tc>
          <w:tcPr>
            <w:tcW w:w="1678" w:type="dxa"/>
            <w:shd w:val="clear" w:color="auto" w:fill="294E99"/>
          </w:tcPr>
          <w:p w14:paraId="088F1F39" w14:textId="10E71A72" w:rsidR="00DF233E" w:rsidRPr="007B772F" w:rsidRDefault="00DF233E" w:rsidP="005E7E80">
            <w:pPr>
              <w:keepNext/>
              <w:keepLines/>
              <w:spacing w:before="40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2024/25 Fee</w:t>
            </w:r>
          </w:p>
        </w:tc>
      </w:tr>
      <w:tr w:rsidR="00DF233E" w:rsidRPr="007B772F" w14:paraId="15172CE9" w14:textId="30286FCB" w:rsidTr="00DF233E">
        <w:tc>
          <w:tcPr>
            <w:tcW w:w="2849" w:type="dxa"/>
          </w:tcPr>
          <w:p w14:paraId="66D955EF" w14:textId="77777777" w:rsidR="00DF233E" w:rsidRPr="007B772F" w:rsidRDefault="00DF233E" w:rsidP="005E7E80">
            <w:r w:rsidRPr="007B772F">
              <w:t>Food export certificates</w:t>
            </w:r>
          </w:p>
        </w:tc>
        <w:tc>
          <w:tcPr>
            <w:tcW w:w="2995" w:type="dxa"/>
          </w:tcPr>
          <w:p w14:paraId="3AC2ABCF" w14:textId="77777777" w:rsidR="00DF233E" w:rsidRPr="007B772F" w:rsidRDefault="00DF233E" w:rsidP="005E7E80">
            <w:r w:rsidRPr="007B772F">
              <w:t xml:space="preserve">Full cost recovery based on hourly rate </w:t>
            </w:r>
          </w:p>
        </w:tc>
        <w:tc>
          <w:tcPr>
            <w:tcW w:w="1678" w:type="dxa"/>
          </w:tcPr>
          <w:p w14:paraId="254866E7" w14:textId="181A2E9B" w:rsidR="00DF233E" w:rsidRPr="007B772F" w:rsidRDefault="00DF233E" w:rsidP="005E7E80">
            <w:pPr>
              <w:jc w:val="center"/>
            </w:pPr>
            <w:r>
              <w:t>£64 minimum</w:t>
            </w:r>
          </w:p>
        </w:tc>
        <w:tc>
          <w:tcPr>
            <w:tcW w:w="1678" w:type="dxa"/>
          </w:tcPr>
          <w:p w14:paraId="1AFA13FE" w14:textId="12BDE018" w:rsidR="00DF233E" w:rsidRPr="007B772F" w:rsidRDefault="00DF233E" w:rsidP="005E7E80">
            <w:pPr>
              <w:jc w:val="center"/>
            </w:pPr>
            <w:r>
              <w:t>£67 minimum</w:t>
            </w:r>
          </w:p>
        </w:tc>
      </w:tr>
      <w:tr w:rsidR="00DF233E" w:rsidRPr="007B772F" w14:paraId="06A3F8FB" w14:textId="5FFF6D58" w:rsidTr="00DF233E">
        <w:tc>
          <w:tcPr>
            <w:tcW w:w="2849" w:type="dxa"/>
          </w:tcPr>
          <w:p w14:paraId="3522A3DD" w14:textId="77777777" w:rsidR="00DF233E" w:rsidRPr="007B772F" w:rsidRDefault="00DF233E" w:rsidP="005E7E80">
            <w:r w:rsidRPr="007B772F">
              <w:t>Food Hygiene Rating Scheme rescore</w:t>
            </w:r>
          </w:p>
        </w:tc>
        <w:tc>
          <w:tcPr>
            <w:tcW w:w="2995" w:type="dxa"/>
          </w:tcPr>
          <w:p w14:paraId="0CF51820" w14:textId="77777777" w:rsidR="00DF233E" w:rsidRPr="007B772F" w:rsidRDefault="00DF233E" w:rsidP="005E7E80">
            <w:r w:rsidRPr="007B772F">
              <w:t>2 hours</w:t>
            </w:r>
          </w:p>
        </w:tc>
        <w:tc>
          <w:tcPr>
            <w:tcW w:w="1678" w:type="dxa"/>
          </w:tcPr>
          <w:p w14:paraId="54C33400" w14:textId="3F7AB05F" w:rsidR="00DF233E" w:rsidRPr="007B772F" w:rsidRDefault="00DF233E" w:rsidP="005E7E80">
            <w:pPr>
              <w:jc w:val="center"/>
            </w:pPr>
            <w:r>
              <w:t>£128</w:t>
            </w:r>
          </w:p>
        </w:tc>
        <w:tc>
          <w:tcPr>
            <w:tcW w:w="1678" w:type="dxa"/>
          </w:tcPr>
          <w:p w14:paraId="0478B08F" w14:textId="6C732077" w:rsidR="00DF233E" w:rsidRPr="007B772F" w:rsidRDefault="00DF233E" w:rsidP="005E7E80">
            <w:pPr>
              <w:jc w:val="center"/>
            </w:pPr>
            <w:r>
              <w:t>£134</w:t>
            </w:r>
          </w:p>
        </w:tc>
      </w:tr>
      <w:tr w:rsidR="00DF233E" w:rsidRPr="007B772F" w14:paraId="7EB8D39D" w14:textId="1A862823" w:rsidTr="00DF233E">
        <w:tc>
          <w:tcPr>
            <w:tcW w:w="2849" w:type="dxa"/>
            <w:vAlign w:val="center"/>
          </w:tcPr>
          <w:p w14:paraId="5B93618A" w14:textId="77777777" w:rsidR="00DF233E" w:rsidRPr="007B772F" w:rsidRDefault="00DF233E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General Business Advice (Non-Primary Authority)</w:t>
            </w:r>
          </w:p>
        </w:tc>
        <w:tc>
          <w:tcPr>
            <w:tcW w:w="2995" w:type="dxa"/>
          </w:tcPr>
          <w:p w14:paraId="4011D95A" w14:textId="77777777" w:rsidR="00DF233E" w:rsidRPr="007B772F" w:rsidRDefault="00DF233E" w:rsidP="005E7E80">
            <w:r w:rsidRPr="007B772F">
              <w:t>Hourly rate (first 30 minutes free)</w:t>
            </w:r>
          </w:p>
        </w:tc>
        <w:tc>
          <w:tcPr>
            <w:tcW w:w="1678" w:type="dxa"/>
            <w:vAlign w:val="center"/>
          </w:tcPr>
          <w:p w14:paraId="4ED525D8" w14:textId="60CD11F7" w:rsidR="00DF233E" w:rsidRPr="007B772F" w:rsidRDefault="00DF233E" w:rsidP="005E7E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</w:t>
            </w:r>
          </w:p>
        </w:tc>
        <w:tc>
          <w:tcPr>
            <w:tcW w:w="1678" w:type="dxa"/>
            <w:vAlign w:val="center"/>
          </w:tcPr>
          <w:p w14:paraId="745A916C" w14:textId="7775A828" w:rsidR="00DF233E" w:rsidRPr="007B772F" w:rsidRDefault="00DF233E" w:rsidP="005E7E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£67</w:t>
            </w:r>
          </w:p>
        </w:tc>
      </w:tr>
      <w:tr w:rsidR="00DF233E" w:rsidRPr="00F856E2" w14:paraId="3EFB363C" w14:textId="523FD184" w:rsidTr="00DF233E">
        <w:tc>
          <w:tcPr>
            <w:tcW w:w="2849" w:type="dxa"/>
            <w:vAlign w:val="center"/>
          </w:tcPr>
          <w:p w14:paraId="139B215A" w14:textId="77777777" w:rsidR="00DF233E" w:rsidRPr="007B772F" w:rsidRDefault="00DF233E" w:rsidP="005E7E80">
            <w:pPr>
              <w:rPr>
                <w:rFonts w:cs="Arial"/>
              </w:rPr>
            </w:pPr>
            <w:r w:rsidRPr="007B772F">
              <w:rPr>
                <w:rFonts w:cs="Arial"/>
              </w:rPr>
              <w:t>Resident Request for Advice</w:t>
            </w:r>
          </w:p>
        </w:tc>
        <w:tc>
          <w:tcPr>
            <w:tcW w:w="2995" w:type="dxa"/>
          </w:tcPr>
          <w:p w14:paraId="415B4227" w14:textId="77777777" w:rsidR="00DF233E" w:rsidRPr="007B772F" w:rsidRDefault="00DF233E" w:rsidP="005E7E80">
            <w:r w:rsidRPr="007B772F">
              <w:t>Hourly rate</w:t>
            </w:r>
          </w:p>
        </w:tc>
        <w:tc>
          <w:tcPr>
            <w:tcW w:w="1678" w:type="dxa"/>
            <w:vAlign w:val="center"/>
          </w:tcPr>
          <w:p w14:paraId="0EEB3D14" w14:textId="36370853" w:rsidR="00DF233E" w:rsidRPr="007B772F" w:rsidRDefault="00DF233E" w:rsidP="005E7E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£64</w:t>
            </w:r>
          </w:p>
        </w:tc>
        <w:tc>
          <w:tcPr>
            <w:tcW w:w="1678" w:type="dxa"/>
            <w:vAlign w:val="center"/>
          </w:tcPr>
          <w:p w14:paraId="2EB29F44" w14:textId="1FCADA86" w:rsidR="00DF233E" w:rsidRPr="007B772F" w:rsidRDefault="00DF233E" w:rsidP="005E7E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£67</w:t>
            </w:r>
          </w:p>
        </w:tc>
      </w:tr>
    </w:tbl>
    <w:p w14:paraId="465C72F0" w14:textId="77777777" w:rsidR="00903FA7" w:rsidRPr="00F856E2" w:rsidRDefault="00903FA7" w:rsidP="0017402F">
      <w:pPr>
        <w:rPr>
          <w:b/>
        </w:rPr>
      </w:pPr>
    </w:p>
    <w:sectPr w:rsidR="00903FA7" w:rsidRPr="00F856E2" w:rsidSect="00871C3E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CBA8" w14:textId="77777777" w:rsidR="00871C3E" w:rsidRDefault="00871C3E" w:rsidP="00B870CE">
      <w:pPr>
        <w:spacing w:after="0" w:line="240" w:lineRule="auto"/>
      </w:pPr>
      <w:r>
        <w:separator/>
      </w:r>
    </w:p>
  </w:endnote>
  <w:endnote w:type="continuationSeparator" w:id="0">
    <w:p w14:paraId="2F04894A" w14:textId="77777777" w:rsidR="00871C3E" w:rsidRDefault="00871C3E" w:rsidP="00B8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1875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18BE7" w14:textId="77777777" w:rsidR="00E80B45" w:rsidRDefault="00E80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1E0ED18" w14:textId="77777777" w:rsidR="00E80B45" w:rsidRDefault="00E8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D5B1F" w14:textId="77777777" w:rsidR="00871C3E" w:rsidRDefault="00871C3E" w:rsidP="00B870CE">
      <w:pPr>
        <w:spacing w:after="0" w:line="240" w:lineRule="auto"/>
      </w:pPr>
      <w:r>
        <w:separator/>
      </w:r>
    </w:p>
  </w:footnote>
  <w:footnote w:type="continuationSeparator" w:id="0">
    <w:p w14:paraId="273B7CD3" w14:textId="77777777" w:rsidR="00871C3E" w:rsidRDefault="00871C3E" w:rsidP="00B8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395"/>
    <w:multiLevelType w:val="hybridMultilevel"/>
    <w:tmpl w:val="CC8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1FF6"/>
    <w:multiLevelType w:val="hybridMultilevel"/>
    <w:tmpl w:val="9D4C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B0F20"/>
    <w:multiLevelType w:val="hybridMultilevel"/>
    <w:tmpl w:val="5114F8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E4055"/>
    <w:multiLevelType w:val="hybridMultilevel"/>
    <w:tmpl w:val="7C04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5908">
    <w:abstractNumId w:val="3"/>
  </w:num>
  <w:num w:numId="2" w16cid:durableId="940643704">
    <w:abstractNumId w:val="0"/>
  </w:num>
  <w:num w:numId="3" w16cid:durableId="1053575304">
    <w:abstractNumId w:val="1"/>
  </w:num>
  <w:num w:numId="4" w16cid:durableId="115298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22"/>
    <w:rsid w:val="00001FD6"/>
    <w:rsid w:val="00014628"/>
    <w:rsid w:val="00033C22"/>
    <w:rsid w:val="00034E49"/>
    <w:rsid w:val="00037229"/>
    <w:rsid w:val="000430C3"/>
    <w:rsid w:val="00050F8F"/>
    <w:rsid w:val="00055602"/>
    <w:rsid w:val="00057D25"/>
    <w:rsid w:val="000622BD"/>
    <w:rsid w:val="00084EC7"/>
    <w:rsid w:val="0008535B"/>
    <w:rsid w:val="0008543C"/>
    <w:rsid w:val="0009599F"/>
    <w:rsid w:val="000A5B4A"/>
    <w:rsid w:val="000B2107"/>
    <w:rsid w:val="000B6781"/>
    <w:rsid w:val="000D4A41"/>
    <w:rsid w:val="0010122D"/>
    <w:rsid w:val="00112A1C"/>
    <w:rsid w:val="00122748"/>
    <w:rsid w:val="00123E94"/>
    <w:rsid w:val="00126C7E"/>
    <w:rsid w:val="0017402F"/>
    <w:rsid w:val="00180AB1"/>
    <w:rsid w:val="0018214F"/>
    <w:rsid w:val="001A144E"/>
    <w:rsid w:val="001A5B63"/>
    <w:rsid w:val="001B3F76"/>
    <w:rsid w:val="001D1BE9"/>
    <w:rsid w:val="001E280E"/>
    <w:rsid w:val="001E7E93"/>
    <w:rsid w:val="00202860"/>
    <w:rsid w:val="00241735"/>
    <w:rsid w:val="00244031"/>
    <w:rsid w:val="00247974"/>
    <w:rsid w:val="0025582F"/>
    <w:rsid w:val="00260BAA"/>
    <w:rsid w:val="002611AF"/>
    <w:rsid w:val="00262DD9"/>
    <w:rsid w:val="0026408D"/>
    <w:rsid w:val="00267374"/>
    <w:rsid w:val="00274B0D"/>
    <w:rsid w:val="0027625B"/>
    <w:rsid w:val="002862EB"/>
    <w:rsid w:val="0028700A"/>
    <w:rsid w:val="00295028"/>
    <w:rsid w:val="002A181A"/>
    <w:rsid w:val="002A4A98"/>
    <w:rsid w:val="002A54BA"/>
    <w:rsid w:val="002C7E0A"/>
    <w:rsid w:val="002D4B33"/>
    <w:rsid w:val="002D673B"/>
    <w:rsid w:val="002E150D"/>
    <w:rsid w:val="002E2AEA"/>
    <w:rsid w:val="002E52CF"/>
    <w:rsid w:val="003113E4"/>
    <w:rsid w:val="00340B85"/>
    <w:rsid w:val="00347F8A"/>
    <w:rsid w:val="003612D8"/>
    <w:rsid w:val="003618A0"/>
    <w:rsid w:val="00371EF8"/>
    <w:rsid w:val="00376555"/>
    <w:rsid w:val="003810E3"/>
    <w:rsid w:val="00394C74"/>
    <w:rsid w:val="00397354"/>
    <w:rsid w:val="00397BF0"/>
    <w:rsid w:val="003A23F6"/>
    <w:rsid w:val="003B5CF7"/>
    <w:rsid w:val="003B7B5C"/>
    <w:rsid w:val="003D2D0E"/>
    <w:rsid w:val="00417A97"/>
    <w:rsid w:val="00422206"/>
    <w:rsid w:val="00435215"/>
    <w:rsid w:val="00441902"/>
    <w:rsid w:val="00450523"/>
    <w:rsid w:val="00457A6A"/>
    <w:rsid w:val="004C3CDC"/>
    <w:rsid w:val="004C49BB"/>
    <w:rsid w:val="004C6DDC"/>
    <w:rsid w:val="004D11EB"/>
    <w:rsid w:val="004D4043"/>
    <w:rsid w:val="004F1A85"/>
    <w:rsid w:val="004F4748"/>
    <w:rsid w:val="004F5139"/>
    <w:rsid w:val="00501E97"/>
    <w:rsid w:val="00503DD6"/>
    <w:rsid w:val="00513C8B"/>
    <w:rsid w:val="00516E79"/>
    <w:rsid w:val="0052761C"/>
    <w:rsid w:val="00547610"/>
    <w:rsid w:val="00561404"/>
    <w:rsid w:val="0056360E"/>
    <w:rsid w:val="00565644"/>
    <w:rsid w:val="0057027C"/>
    <w:rsid w:val="0057074B"/>
    <w:rsid w:val="005730C4"/>
    <w:rsid w:val="00582AE8"/>
    <w:rsid w:val="00591C8E"/>
    <w:rsid w:val="005A0722"/>
    <w:rsid w:val="005A31BF"/>
    <w:rsid w:val="005B798A"/>
    <w:rsid w:val="005C14A2"/>
    <w:rsid w:val="005C15F9"/>
    <w:rsid w:val="005C4037"/>
    <w:rsid w:val="005E2409"/>
    <w:rsid w:val="005E7E80"/>
    <w:rsid w:val="005F17CD"/>
    <w:rsid w:val="005F3189"/>
    <w:rsid w:val="005F5427"/>
    <w:rsid w:val="00606926"/>
    <w:rsid w:val="00607692"/>
    <w:rsid w:val="00610981"/>
    <w:rsid w:val="0062259C"/>
    <w:rsid w:val="0062440F"/>
    <w:rsid w:val="0062689B"/>
    <w:rsid w:val="00633ADF"/>
    <w:rsid w:val="00654F5A"/>
    <w:rsid w:val="00665578"/>
    <w:rsid w:val="00675C01"/>
    <w:rsid w:val="00686F1F"/>
    <w:rsid w:val="006911B5"/>
    <w:rsid w:val="006A5878"/>
    <w:rsid w:val="006A5CC5"/>
    <w:rsid w:val="006B0A69"/>
    <w:rsid w:val="006E0119"/>
    <w:rsid w:val="006E190A"/>
    <w:rsid w:val="006F7CD7"/>
    <w:rsid w:val="00714EA5"/>
    <w:rsid w:val="0071770D"/>
    <w:rsid w:val="007217D1"/>
    <w:rsid w:val="007227FF"/>
    <w:rsid w:val="00725682"/>
    <w:rsid w:val="007424F5"/>
    <w:rsid w:val="00742748"/>
    <w:rsid w:val="00745365"/>
    <w:rsid w:val="00757933"/>
    <w:rsid w:val="007671F8"/>
    <w:rsid w:val="00777386"/>
    <w:rsid w:val="00796169"/>
    <w:rsid w:val="00797F59"/>
    <w:rsid w:val="007B0402"/>
    <w:rsid w:val="007B772F"/>
    <w:rsid w:val="007E62CA"/>
    <w:rsid w:val="007F3945"/>
    <w:rsid w:val="007F6EA3"/>
    <w:rsid w:val="008017E2"/>
    <w:rsid w:val="00803E2C"/>
    <w:rsid w:val="00821BBC"/>
    <w:rsid w:val="008260CE"/>
    <w:rsid w:val="0083090D"/>
    <w:rsid w:val="008326C9"/>
    <w:rsid w:val="00850250"/>
    <w:rsid w:val="00857C86"/>
    <w:rsid w:val="00863ACF"/>
    <w:rsid w:val="00871C3E"/>
    <w:rsid w:val="008875E6"/>
    <w:rsid w:val="0089104B"/>
    <w:rsid w:val="008942CB"/>
    <w:rsid w:val="008D74ED"/>
    <w:rsid w:val="008E1750"/>
    <w:rsid w:val="008E665A"/>
    <w:rsid w:val="00903FA7"/>
    <w:rsid w:val="009158FB"/>
    <w:rsid w:val="00926968"/>
    <w:rsid w:val="00950252"/>
    <w:rsid w:val="00955C3F"/>
    <w:rsid w:val="0096642F"/>
    <w:rsid w:val="0097319D"/>
    <w:rsid w:val="0098349E"/>
    <w:rsid w:val="0098440D"/>
    <w:rsid w:val="009B1782"/>
    <w:rsid w:val="009C541D"/>
    <w:rsid w:val="009E13E2"/>
    <w:rsid w:val="009E5E62"/>
    <w:rsid w:val="009F041B"/>
    <w:rsid w:val="00A023B2"/>
    <w:rsid w:val="00A034EA"/>
    <w:rsid w:val="00A07049"/>
    <w:rsid w:val="00A11F4C"/>
    <w:rsid w:val="00A22848"/>
    <w:rsid w:val="00A36E72"/>
    <w:rsid w:val="00A466BA"/>
    <w:rsid w:val="00A47EC7"/>
    <w:rsid w:val="00A54C13"/>
    <w:rsid w:val="00A634CD"/>
    <w:rsid w:val="00A64C33"/>
    <w:rsid w:val="00A673DF"/>
    <w:rsid w:val="00A726B4"/>
    <w:rsid w:val="00A8287E"/>
    <w:rsid w:val="00A90490"/>
    <w:rsid w:val="00A922A6"/>
    <w:rsid w:val="00A96DE2"/>
    <w:rsid w:val="00AA4C82"/>
    <w:rsid w:val="00AA5CCF"/>
    <w:rsid w:val="00AB02C0"/>
    <w:rsid w:val="00AC5E07"/>
    <w:rsid w:val="00AC638B"/>
    <w:rsid w:val="00AD0175"/>
    <w:rsid w:val="00AD13FF"/>
    <w:rsid w:val="00AD3D17"/>
    <w:rsid w:val="00AD6259"/>
    <w:rsid w:val="00AF04D4"/>
    <w:rsid w:val="00AF0CB1"/>
    <w:rsid w:val="00AF24EA"/>
    <w:rsid w:val="00B15776"/>
    <w:rsid w:val="00B31882"/>
    <w:rsid w:val="00B346A3"/>
    <w:rsid w:val="00B43AB0"/>
    <w:rsid w:val="00B705E0"/>
    <w:rsid w:val="00B72228"/>
    <w:rsid w:val="00B8496F"/>
    <w:rsid w:val="00B870CE"/>
    <w:rsid w:val="00B9042E"/>
    <w:rsid w:val="00B934E6"/>
    <w:rsid w:val="00BA3188"/>
    <w:rsid w:val="00BC4BAB"/>
    <w:rsid w:val="00BC5D7F"/>
    <w:rsid w:val="00BC6647"/>
    <w:rsid w:val="00BD65A0"/>
    <w:rsid w:val="00BE576B"/>
    <w:rsid w:val="00BE6076"/>
    <w:rsid w:val="00BF0589"/>
    <w:rsid w:val="00C4447B"/>
    <w:rsid w:val="00C4619F"/>
    <w:rsid w:val="00C5301A"/>
    <w:rsid w:val="00C7152C"/>
    <w:rsid w:val="00C71889"/>
    <w:rsid w:val="00C83D90"/>
    <w:rsid w:val="00C8601C"/>
    <w:rsid w:val="00CA72F6"/>
    <w:rsid w:val="00CB6A9D"/>
    <w:rsid w:val="00CC1221"/>
    <w:rsid w:val="00CC23E0"/>
    <w:rsid w:val="00D14F29"/>
    <w:rsid w:val="00D22280"/>
    <w:rsid w:val="00D3086F"/>
    <w:rsid w:val="00D53049"/>
    <w:rsid w:val="00D56E5F"/>
    <w:rsid w:val="00D5729D"/>
    <w:rsid w:val="00D572B9"/>
    <w:rsid w:val="00D605C9"/>
    <w:rsid w:val="00D6663D"/>
    <w:rsid w:val="00D667DA"/>
    <w:rsid w:val="00D73218"/>
    <w:rsid w:val="00D77905"/>
    <w:rsid w:val="00DA0965"/>
    <w:rsid w:val="00DA4593"/>
    <w:rsid w:val="00DA55EA"/>
    <w:rsid w:val="00DA767C"/>
    <w:rsid w:val="00DB192A"/>
    <w:rsid w:val="00DC0A48"/>
    <w:rsid w:val="00DD70F6"/>
    <w:rsid w:val="00DF233E"/>
    <w:rsid w:val="00DF76A5"/>
    <w:rsid w:val="00E11411"/>
    <w:rsid w:val="00E2149B"/>
    <w:rsid w:val="00E27BD2"/>
    <w:rsid w:val="00E33B2A"/>
    <w:rsid w:val="00E65603"/>
    <w:rsid w:val="00E7004D"/>
    <w:rsid w:val="00E71B9F"/>
    <w:rsid w:val="00E71F58"/>
    <w:rsid w:val="00E74678"/>
    <w:rsid w:val="00E7746F"/>
    <w:rsid w:val="00E77A79"/>
    <w:rsid w:val="00E80B45"/>
    <w:rsid w:val="00E93E24"/>
    <w:rsid w:val="00EB20E5"/>
    <w:rsid w:val="00EC18A8"/>
    <w:rsid w:val="00ED2042"/>
    <w:rsid w:val="00F00C00"/>
    <w:rsid w:val="00F05315"/>
    <w:rsid w:val="00F23ECC"/>
    <w:rsid w:val="00F26BCB"/>
    <w:rsid w:val="00F55E74"/>
    <w:rsid w:val="00F575F0"/>
    <w:rsid w:val="00F57D49"/>
    <w:rsid w:val="00F71925"/>
    <w:rsid w:val="00F779BB"/>
    <w:rsid w:val="00F82FEB"/>
    <w:rsid w:val="00F856E2"/>
    <w:rsid w:val="00F87932"/>
    <w:rsid w:val="00F9362D"/>
    <w:rsid w:val="00F97AF2"/>
    <w:rsid w:val="00FB3ECD"/>
    <w:rsid w:val="00FD134C"/>
    <w:rsid w:val="00FE0C21"/>
    <w:rsid w:val="00FE4270"/>
    <w:rsid w:val="00FE5911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BC2C7"/>
  <w15:chartTrackingRefBased/>
  <w15:docId w15:val="{B2D33666-36C8-48A2-B5D2-2275FCA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63"/>
  </w:style>
  <w:style w:type="paragraph" w:styleId="Heading1">
    <w:name w:val="heading 1"/>
    <w:basedOn w:val="Normal"/>
    <w:next w:val="Normal"/>
    <w:link w:val="Heading1Char"/>
    <w:uiPriority w:val="9"/>
    <w:qFormat/>
    <w:rsid w:val="001A144E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44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4E"/>
    <w:rPr>
      <w:rFonts w:eastAsiaTheme="majorEastAsia" w:cstheme="majorBidi"/>
      <w:b/>
      <w:caps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5B6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B6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1A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A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A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1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1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CE"/>
  </w:style>
  <w:style w:type="paragraph" w:styleId="Footer">
    <w:name w:val="footer"/>
    <w:basedOn w:val="Normal"/>
    <w:link w:val="FooterChar"/>
    <w:uiPriority w:val="99"/>
    <w:unhideWhenUsed/>
    <w:rsid w:val="00B8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CE"/>
  </w:style>
  <w:style w:type="paragraph" w:styleId="ListParagraph">
    <w:name w:val="List Paragraph"/>
    <w:basedOn w:val="Normal"/>
    <w:uiPriority w:val="34"/>
    <w:qFormat/>
    <w:rsid w:val="00E93E2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91C8E"/>
    <w:pPr>
      <w:outlineLvl w:val="9"/>
    </w:pPr>
    <w:rPr>
      <w:rFonts w:asciiTheme="majorHAnsi" w:hAnsiTheme="majorHAnsi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46A3"/>
    <w:pPr>
      <w:tabs>
        <w:tab w:val="right" w:leader="dot" w:pos="9016"/>
      </w:tabs>
      <w:spacing w:after="100"/>
      <w:ind w:left="284" w:hanging="142"/>
    </w:pPr>
  </w:style>
  <w:style w:type="paragraph" w:styleId="TOC3">
    <w:name w:val="toc 3"/>
    <w:basedOn w:val="Normal"/>
    <w:next w:val="Normal"/>
    <w:autoRedefine/>
    <w:uiPriority w:val="39"/>
    <w:unhideWhenUsed/>
    <w:rsid w:val="00591C8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91C8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91C8E"/>
    <w:pPr>
      <w:spacing w:after="100"/>
      <w:ind w:left="22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44E"/>
    <w:pPr>
      <w:numPr>
        <w:ilvl w:val="1"/>
      </w:numPr>
    </w:pPr>
    <w:rPr>
      <w:rFonts w:ascii="Calibri" w:eastAsiaTheme="minorEastAsia" w:hAnsi="Calibri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44E"/>
    <w:rPr>
      <w:rFonts w:ascii="Calibri" w:eastAsiaTheme="minorEastAsia" w:hAnsi="Calibri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144E"/>
    <w:rPr>
      <w:rFonts w:ascii="Calibri" w:eastAsiaTheme="majorEastAsia" w:hAnsi="Calibri" w:cstheme="majorBidi"/>
      <w:b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7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protectionpartnership.org.uk/make-an-enqui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99BC-E33D-4B82-A5CE-63F81840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Gunstone</dc:creator>
  <cp:keywords/>
  <dc:description/>
  <cp:lastModifiedBy>Moira Fraser</cp:lastModifiedBy>
  <cp:revision>6</cp:revision>
  <dcterms:created xsi:type="dcterms:W3CDTF">2024-07-04T10:06:00Z</dcterms:created>
  <dcterms:modified xsi:type="dcterms:W3CDTF">2024-08-23T08:22:00Z</dcterms:modified>
</cp:coreProperties>
</file>